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6" w:rsidRPr="00850A96" w:rsidRDefault="00850A96" w:rsidP="00A04697">
      <w:pPr>
        <w:ind w:firstLine="0"/>
        <w:jc w:val="center"/>
        <w:rPr>
          <w:b/>
          <w:bCs/>
          <w:szCs w:val="24"/>
          <w:u w:val="single"/>
        </w:rPr>
      </w:pPr>
      <w:r w:rsidRPr="00850A96">
        <w:rPr>
          <w:b/>
          <w:bCs/>
          <w:szCs w:val="24"/>
          <w:u w:val="single"/>
        </w:rPr>
        <w:t xml:space="preserve">ITINERARIOS </w:t>
      </w:r>
      <w:r w:rsidR="00546430">
        <w:rPr>
          <w:b/>
          <w:bCs/>
          <w:szCs w:val="24"/>
          <w:u w:val="single"/>
        </w:rPr>
        <w:t>DEL INSTITUTO DE ESTUDIOS ALMERIENSES/ÁREA DE CULTURA</w:t>
      </w:r>
    </w:p>
    <w:p w:rsidR="00850A96" w:rsidRPr="00850A96" w:rsidRDefault="00850A96" w:rsidP="00850A96">
      <w:pPr>
        <w:ind w:firstLine="567"/>
        <w:jc w:val="both"/>
        <w:rPr>
          <w:b/>
          <w:bCs/>
          <w:szCs w:val="24"/>
          <w:u w:val="single"/>
        </w:rPr>
      </w:pPr>
    </w:p>
    <w:p w:rsidR="00850A96" w:rsidRPr="00850A96" w:rsidRDefault="00850A96" w:rsidP="00850A96">
      <w:pPr>
        <w:ind w:firstLine="567"/>
        <w:jc w:val="both"/>
        <w:rPr>
          <w:bCs/>
          <w:szCs w:val="24"/>
        </w:rPr>
      </w:pPr>
      <w:r w:rsidRPr="00850A96">
        <w:rPr>
          <w:bCs/>
          <w:szCs w:val="24"/>
        </w:rPr>
        <w:t>La participación en las rutas e itinerarios promovidas por el Instituto de Estudios Almerienses en la provincia de Almería, se regulará según lo establecido en las presentes</w:t>
      </w:r>
    </w:p>
    <w:p w:rsidR="00850A96" w:rsidRDefault="00850A96" w:rsidP="00850A96">
      <w:pPr>
        <w:ind w:firstLine="567"/>
        <w:jc w:val="both"/>
        <w:rPr>
          <w:b/>
          <w:bCs/>
          <w:szCs w:val="24"/>
        </w:rPr>
      </w:pPr>
    </w:p>
    <w:p w:rsidR="00850A96" w:rsidRPr="00850A96" w:rsidRDefault="00850A96" w:rsidP="00850A96">
      <w:pPr>
        <w:ind w:firstLine="567"/>
        <w:jc w:val="center"/>
        <w:rPr>
          <w:bCs/>
          <w:szCs w:val="24"/>
        </w:rPr>
      </w:pPr>
      <w:r w:rsidRPr="00850A96">
        <w:rPr>
          <w:b/>
          <w:bCs/>
          <w:szCs w:val="24"/>
        </w:rPr>
        <w:t>BASES: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ind w:left="567" w:firstLine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1.- </w:t>
      </w:r>
      <w:r w:rsidRPr="00850A96">
        <w:rPr>
          <w:b/>
          <w:szCs w:val="24"/>
          <w:u w:val="single"/>
        </w:rPr>
        <w:t>OBJETIVO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>El Instituto de Estudios Almerienses del Área de Cultura de Diputación tiene como fin propiciar y fomentar el desarrollo científico, cultural, artístico y socio-económico de la provincia de Almería mediante el estudio, la defensa, investigación y difusión de la cultura almeriense.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>Para tal fin, promueve la realización de actividades culturales entre las que encontramos una serie de rutas e itinerarios por la provincia con el fin de dar a conocer nuestra singularidad provincial.</w:t>
      </w:r>
    </w:p>
    <w:p w:rsidR="00F14789" w:rsidRDefault="00F14789" w:rsidP="00850A96">
      <w:pPr>
        <w:ind w:firstLine="567"/>
        <w:jc w:val="both"/>
        <w:rPr>
          <w:szCs w:val="24"/>
        </w:rPr>
      </w:pPr>
    </w:p>
    <w:p w:rsidR="00F14789" w:rsidRPr="00F14789" w:rsidRDefault="00F14789" w:rsidP="00F14789">
      <w:pPr>
        <w:pStyle w:val="Sangradetextonormal"/>
        <w:ind w:left="0" w:firstLine="567"/>
        <w:rPr>
          <w:szCs w:val="22"/>
          <w:lang w:val="es-MX"/>
        </w:rPr>
      </w:pPr>
      <w:r w:rsidRPr="00F14789">
        <w:rPr>
          <w:szCs w:val="24"/>
        </w:rPr>
        <w:t>El objeto de las presentes bases es informar y guiar a toda</w:t>
      </w:r>
      <w:r w:rsidRPr="00F14789">
        <w:rPr>
          <w:szCs w:val="22"/>
          <w:lang w:val="es-MX"/>
        </w:rPr>
        <w:t xml:space="preserve">s aquellas personas interesadas en </w:t>
      </w:r>
      <w:r>
        <w:rPr>
          <w:szCs w:val="22"/>
          <w:lang w:val="es-MX"/>
        </w:rPr>
        <w:t>l</w:t>
      </w:r>
      <w:r w:rsidRPr="00F14789">
        <w:rPr>
          <w:szCs w:val="22"/>
          <w:lang w:val="es-MX"/>
        </w:rPr>
        <w:t xml:space="preserve">os itinerarios que promueve el IEA y crear un marco de referencia </w:t>
      </w:r>
      <w:r>
        <w:rPr>
          <w:szCs w:val="22"/>
          <w:lang w:val="es-MX"/>
        </w:rPr>
        <w:t xml:space="preserve">para todos/as </w:t>
      </w:r>
      <w:r w:rsidRPr="00F14789">
        <w:rPr>
          <w:szCs w:val="22"/>
          <w:lang w:val="es-MX"/>
        </w:rPr>
        <w:t>sobre estas actuaciones.</w:t>
      </w:r>
    </w:p>
    <w:p w:rsidR="00F14789" w:rsidRPr="00F14789" w:rsidRDefault="00F14789" w:rsidP="00F14789">
      <w:pPr>
        <w:ind w:firstLine="0"/>
        <w:jc w:val="both"/>
        <w:rPr>
          <w:rFonts w:ascii="Arial" w:hAnsi="Arial" w:cs="Arial"/>
          <w:szCs w:val="22"/>
          <w:lang w:val="es-MX"/>
        </w:rPr>
      </w:pPr>
    </w:p>
    <w:p w:rsidR="00850A96" w:rsidRPr="00850A96" w:rsidRDefault="00850A96" w:rsidP="00850A96">
      <w:pPr>
        <w:ind w:firstLine="567"/>
        <w:jc w:val="both"/>
        <w:rPr>
          <w:szCs w:val="24"/>
          <w:u w:val="single"/>
        </w:rPr>
      </w:pPr>
      <w:r w:rsidRPr="00850A96">
        <w:rPr>
          <w:b/>
          <w:bCs/>
          <w:szCs w:val="24"/>
          <w:u w:val="single"/>
        </w:rPr>
        <w:t>2.- DESTINATARIOS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>Los itinerarios están destinados a todos los ciudadanos mayores de 18 años. También podrán participar los menores, a partir de 14 años, debiendo constar, a tal efecto, la oportuna autorización de su padre/madre o un tutor, y acompañados de una persona mayor de edad debidamente autorizada.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Pr="00850A96" w:rsidRDefault="00546430" w:rsidP="00546430">
      <w:pPr>
        <w:jc w:val="both"/>
        <w:rPr>
          <w:szCs w:val="24"/>
        </w:rPr>
      </w:pPr>
      <w:r>
        <w:rPr>
          <w:szCs w:val="24"/>
        </w:rPr>
        <w:t>Atendiendo al contenido de la actividad</w:t>
      </w:r>
      <w:r w:rsidR="00850A96" w:rsidRPr="00850A96">
        <w:rPr>
          <w:szCs w:val="24"/>
        </w:rPr>
        <w:t>,</w:t>
      </w:r>
      <w:r>
        <w:rPr>
          <w:szCs w:val="24"/>
        </w:rPr>
        <w:t xml:space="preserve"> el IEA</w:t>
      </w:r>
      <w:r w:rsidR="00850A96" w:rsidRPr="00850A96">
        <w:rPr>
          <w:szCs w:val="24"/>
        </w:rPr>
        <w:t xml:space="preserve"> </w:t>
      </w:r>
      <w:r w:rsidR="00AD2345">
        <w:rPr>
          <w:szCs w:val="24"/>
        </w:rPr>
        <w:t>f</w:t>
      </w:r>
      <w:r w:rsidR="00850A96" w:rsidRPr="00850A96">
        <w:rPr>
          <w:szCs w:val="24"/>
        </w:rPr>
        <w:t>ij</w:t>
      </w:r>
      <w:r>
        <w:rPr>
          <w:szCs w:val="24"/>
        </w:rPr>
        <w:t xml:space="preserve">ará </w:t>
      </w:r>
      <w:r w:rsidR="00850A96" w:rsidRPr="00850A96">
        <w:rPr>
          <w:szCs w:val="24"/>
        </w:rPr>
        <w:t xml:space="preserve">para cada itinerario el número </w:t>
      </w:r>
      <w:r>
        <w:rPr>
          <w:szCs w:val="24"/>
        </w:rPr>
        <w:t xml:space="preserve">máximo de </w:t>
      </w:r>
      <w:r w:rsidR="00F14789">
        <w:rPr>
          <w:szCs w:val="24"/>
        </w:rPr>
        <w:t>asistentes,</w:t>
      </w:r>
      <w:r>
        <w:rPr>
          <w:szCs w:val="24"/>
        </w:rPr>
        <w:t xml:space="preserve"> </w:t>
      </w:r>
      <w:r w:rsidR="00E13E72">
        <w:rPr>
          <w:szCs w:val="24"/>
        </w:rPr>
        <w:t xml:space="preserve">así como el </w:t>
      </w:r>
      <w:r>
        <w:rPr>
          <w:szCs w:val="24"/>
        </w:rPr>
        <w:t>cupo mínimo a cubrir.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ind w:left="567" w:firstLine="0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3.- </w:t>
      </w:r>
      <w:r w:rsidR="00AD2345">
        <w:rPr>
          <w:b/>
          <w:bCs/>
          <w:szCs w:val="24"/>
          <w:u w:val="single"/>
        </w:rPr>
        <w:t>CUOTA DE INSCRIPCIÓN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AD2345" w:rsidRDefault="00184D5E" w:rsidP="00850A96">
      <w:pPr>
        <w:ind w:firstLine="567"/>
        <w:jc w:val="both"/>
        <w:rPr>
          <w:szCs w:val="24"/>
        </w:rPr>
      </w:pPr>
      <w:r>
        <w:rPr>
          <w:szCs w:val="24"/>
        </w:rPr>
        <w:t xml:space="preserve">El IEA </w:t>
      </w:r>
      <w:r w:rsidR="00850A96" w:rsidRPr="00850A96">
        <w:rPr>
          <w:szCs w:val="24"/>
        </w:rPr>
        <w:t>establecer</w:t>
      </w:r>
      <w:r w:rsidR="00E13E72">
        <w:rPr>
          <w:szCs w:val="24"/>
        </w:rPr>
        <w:t>á</w:t>
      </w:r>
      <w:r w:rsidR="00850A96" w:rsidRPr="00850A96">
        <w:rPr>
          <w:szCs w:val="24"/>
        </w:rPr>
        <w:t xml:space="preserve"> una cuota de inscripción </w:t>
      </w:r>
      <w:r w:rsidR="00AD2345">
        <w:rPr>
          <w:szCs w:val="24"/>
        </w:rPr>
        <w:t xml:space="preserve">entre 5 y 10 € </w:t>
      </w:r>
      <w:r w:rsidR="00850A96" w:rsidRPr="00850A96">
        <w:rPr>
          <w:szCs w:val="24"/>
        </w:rPr>
        <w:t xml:space="preserve">que incluye </w:t>
      </w:r>
      <w:r w:rsidR="00151DAC">
        <w:rPr>
          <w:szCs w:val="24"/>
        </w:rPr>
        <w:t xml:space="preserve">entre otros, los </w:t>
      </w:r>
      <w:r w:rsidR="00850A96" w:rsidRPr="00850A96">
        <w:rPr>
          <w:szCs w:val="24"/>
        </w:rPr>
        <w:t>gastos de transporte</w:t>
      </w:r>
      <w:r w:rsidR="00AD2345">
        <w:rPr>
          <w:szCs w:val="24"/>
        </w:rPr>
        <w:t xml:space="preserve"> a la provincia</w:t>
      </w:r>
      <w:r w:rsidR="00850A96" w:rsidRPr="00850A96">
        <w:rPr>
          <w:szCs w:val="24"/>
        </w:rPr>
        <w:t xml:space="preserve"> y seguro de accidentes. </w:t>
      </w:r>
    </w:p>
    <w:p w:rsidR="00546430" w:rsidRDefault="00546430" w:rsidP="00850A96">
      <w:pPr>
        <w:ind w:firstLine="567"/>
        <w:jc w:val="both"/>
        <w:rPr>
          <w:szCs w:val="24"/>
        </w:rPr>
      </w:pPr>
    </w:p>
    <w:p w:rsidR="00AD2345" w:rsidRDefault="00AD2345" w:rsidP="00E13E72">
      <w:pPr>
        <w:ind w:firstLine="567"/>
        <w:jc w:val="both"/>
        <w:rPr>
          <w:szCs w:val="24"/>
        </w:rPr>
      </w:pPr>
      <w:r>
        <w:rPr>
          <w:szCs w:val="24"/>
        </w:rPr>
        <w:t xml:space="preserve">No obstante, se podrán realizar itinerarios y rutas con inscripción gratuita </w:t>
      </w:r>
      <w:r w:rsidR="00E13E72">
        <w:rPr>
          <w:szCs w:val="24"/>
        </w:rPr>
        <w:t>cuando los contenidos y formato de la actividad formativa en la que se incluyen así lo permitan.</w:t>
      </w:r>
    </w:p>
    <w:p w:rsidR="002061D9" w:rsidRDefault="002061D9" w:rsidP="00850A96">
      <w:pPr>
        <w:ind w:firstLine="567"/>
        <w:jc w:val="both"/>
        <w:rPr>
          <w:szCs w:val="24"/>
        </w:rPr>
      </w:pPr>
    </w:p>
    <w:p w:rsidR="00E13E72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>Los gastos de manutención</w:t>
      </w:r>
      <w:r w:rsidR="00E13E72" w:rsidRPr="00E13E72">
        <w:rPr>
          <w:szCs w:val="24"/>
        </w:rPr>
        <w:t xml:space="preserve"> </w:t>
      </w:r>
      <w:r w:rsidR="00E13E72" w:rsidRPr="00850A96">
        <w:rPr>
          <w:szCs w:val="24"/>
        </w:rPr>
        <w:t>correrán a cargo de</w:t>
      </w:r>
      <w:r w:rsidR="00E13E72">
        <w:rPr>
          <w:szCs w:val="24"/>
        </w:rPr>
        <w:t xml:space="preserve"> </w:t>
      </w:r>
      <w:r w:rsidR="00E13E72" w:rsidRPr="00850A96">
        <w:rPr>
          <w:szCs w:val="24"/>
        </w:rPr>
        <w:t>l</w:t>
      </w:r>
      <w:r w:rsidR="00E13E72">
        <w:rPr>
          <w:szCs w:val="24"/>
        </w:rPr>
        <w:t>os/as</w:t>
      </w:r>
      <w:r w:rsidR="00E13E72" w:rsidRPr="00850A96">
        <w:rPr>
          <w:szCs w:val="24"/>
        </w:rPr>
        <w:t xml:space="preserve"> participante</w:t>
      </w:r>
      <w:r w:rsidR="00E13E72">
        <w:rPr>
          <w:szCs w:val="24"/>
        </w:rPr>
        <w:t>s.</w:t>
      </w:r>
    </w:p>
    <w:p w:rsidR="00E13E72" w:rsidRDefault="00E13E72" w:rsidP="00850A96">
      <w:pPr>
        <w:ind w:firstLine="567"/>
        <w:jc w:val="both"/>
        <w:rPr>
          <w:szCs w:val="24"/>
        </w:rPr>
      </w:pPr>
    </w:p>
    <w:p w:rsidR="00850A96" w:rsidRDefault="00E13E72" w:rsidP="00850A96">
      <w:pPr>
        <w:ind w:firstLine="567"/>
        <w:jc w:val="both"/>
        <w:rPr>
          <w:szCs w:val="24"/>
        </w:rPr>
      </w:pPr>
      <w:r>
        <w:rPr>
          <w:szCs w:val="24"/>
        </w:rPr>
        <w:t xml:space="preserve">También correrán a su cargo </w:t>
      </w:r>
      <w:r w:rsidR="00850A96" w:rsidRPr="00850A96">
        <w:rPr>
          <w:szCs w:val="24"/>
        </w:rPr>
        <w:t xml:space="preserve">las entradas a determinados espacios </w:t>
      </w:r>
      <w:r>
        <w:rPr>
          <w:szCs w:val="24"/>
        </w:rPr>
        <w:t>incluidos en el programa y así se especificará en la información de la web</w:t>
      </w:r>
      <w:r w:rsidR="00850A96" w:rsidRPr="00850A96">
        <w:rPr>
          <w:szCs w:val="24"/>
        </w:rPr>
        <w:t>.</w:t>
      </w:r>
    </w:p>
    <w:p w:rsidR="00E13E72" w:rsidRDefault="00E13E72" w:rsidP="00850A96">
      <w:pPr>
        <w:ind w:firstLine="567"/>
        <w:jc w:val="both"/>
        <w:rPr>
          <w:szCs w:val="24"/>
        </w:rPr>
      </w:pPr>
    </w:p>
    <w:p w:rsidR="00850A96" w:rsidRDefault="00850A96" w:rsidP="00A04697">
      <w:pPr>
        <w:ind w:left="567" w:firstLine="0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4.- </w:t>
      </w:r>
      <w:r w:rsidRPr="00850A96">
        <w:rPr>
          <w:b/>
          <w:bCs/>
          <w:szCs w:val="24"/>
          <w:u w:val="single"/>
        </w:rPr>
        <w:t>INSCRIPCIÓN</w:t>
      </w:r>
      <w:r w:rsidR="00A04697">
        <w:rPr>
          <w:b/>
          <w:bCs/>
          <w:szCs w:val="24"/>
          <w:u w:val="single"/>
        </w:rPr>
        <w:t xml:space="preserve"> E</w:t>
      </w:r>
      <w:r w:rsidR="00A04697" w:rsidRPr="00A04697">
        <w:rPr>
          <w:b/>
          <w:bCs/>
          <w:szCs w:val="24"/>
          <w:u w:val="single"/>
        </w:rPr>
        <w:t xml:space="preserve"> </w:t>
      </w:r>
      <w:r w:rsidR="00A04697">
        <w:rPr>
          <w:b/>
          <w:bCs/>
          <w:szCs w:val="24"/>
          <w:u w:val="single"/>
        </w:rPr>
        <w:t>INGRESO</w:t>
      </w:r>
      <w:r w:rsidR="00A04697" w:rsidRPr="00850A96">
        <w:rPr>
          <w:b/>
          <w:bCs/>
          <w:szCs w:val="24"/>
          <w:u w:val="single"/>
        </w:rPr>
        <w:t xml:space="preserve"> DE LA CUOTA</w:t>
      </w:r>
    </w:p>
    <w:p w:rsidR="00A04697" w:rsidRPr="00850A96" w:rsidRDefault="00A04697" w:rsidP="00850A96">
      <w:pPr>
        <w:ind w:left="567" w:firstLine="0"/>
        <w:jc w:val="both"/>
        <w:rPr>
          <w:szCs w:val="24"/>
          <w:u w:val="single"/>
        </w:rPr>
      </w:pPr>
    </w:p>
    <w:p w:rsidR="00E13E72" w:rsidRDefault="00DD0ECF" w:rsidP="00DD0ECF">
      <w:pPr>
        <w:ind w:firstLine="567"/>
        <w:jc w:val="both"/>
        <w:rPr>
          <w:szCs w:val="24"/>
        </w:rPr>
      </w:pPr>
      <w:r w:rsidRPr="002266A3">
        <w:rPr>
          <w:szCs w:val="24"/>
        </w:rPr>
        <w:t>La inscripción</w:t>
      </w:r>
      <w:r w:rsidRPr="00850A96">
        <w:rPr>
          <w:szCs w:val="24"/>
        </w:rPr>
        <w:t xml:space="preserve"> se realizará exclusivamente a través de la web del Instituto de Estudios Almerienses </w:t>
      </w:r>
      <w:hyperlink r:id="rId8" w:history="1">
        <w:r w:rsidRPr="00850A96">
          <w:rPr>
            <w:rStyle w:val="Hipervnculo"/>
            <w:szCs w:val="24"/>
          </w:rPr>
          <w:t>www.iealmerienses.es</w:t>
        </w:r>
      </w:hyperlink>
      <w:r w:rsidRPr="00850A96">
        <w:rPr>
          <w:szCs w:val="24"/>
        </w:rPr>
        <w:t xml:space="preserve"> teniendo cada itinerario su propia página desde la que realizar la inscripción.  </w:t>
      </w:r>
    </w:p>
    <w:p w:rsidR="00E13E72" w:rsidRDefault="00E13E72" w:rsidP="00DD0ECF">
      <w:pPr>
        <w:ind w:firstLine="567"/>
        <w:jc w:val="both"/>
        <w:rPr>
          <w:szCs w:val="24"/>
        </w:rPr>
      </w:pPr>
    </w:p>
    <w:p w:rsidR="00DD0ECF" w:rsidRPr="00850A96" w:rsidRDefault="002266A3" w:rsidP="00DD0ECF">
      <w:pPr>
        <w:ind w:firstLine="567"/>
        <w:jc w:val="both"/>
        <w:rPr>
          <w:szCs w:val="24"/>
        </w:rPr>
      </w:pPr>
      <w:r>
        <w:rPr>
          <w:szCs w:val="24"/>
        </w:rPr>
        <w:t>Los pasos a seguir son</w:t>
      </w:r>
      <w:r w:rsidR="00A04697">
        <w:rPr>
          <w:szCs w:val="24"/>
        </w:rPr>
        <w:t xml:space="preserve"> los siguientes</w:t>
      </w:r>
      <w:r>
        <w:rPr>
          <w:szCs w:val="24"/>
        </w:rPr>
        <w:t>:</w:t>
      </w:r>
    </w:p>
    <w:p w:rsidR="00DD0ECF" w:rsidRDefault="00DD0ECF" w:rsidP="00850A96">
      <w:pPr>
        <w:ind w:firstLine="567"/>
        <w:jc w:val="both"/>
        <w:rPr>
          <w:szCs w:val="24"/>
        </w:rPr>
      </w:pPr>
    </w:p>
    <w:p w:rsidR="00DD0ECF" w:rsidRPr="002266A3" w:rsidRDefault="002266A3" w:rsidP="00850A96">
      <w:pPr>
        <w:ind w:firstLine="567"/>
        <w:jc w:val="both"/>
        <w:rPr>
          <w:szCs w:val="24"/>
        </w:rPr>
      </w:pPr>
      <w:r>
        <w:rPr>
          <w:szCs w:val="24"/>
        </w:rPr>
        <w:t xml:space="preserve">1º.- </w:t>
      </w:r>
      <w:r w:rsidRPr="002266A3">
        <w:rPr>
          <w:szCs w:val="24"/>
        </w:rPr>
        <w:t>C</w:t>
      </w:r>
      <w:r w:rsidR="00850A96" w:rsidRPr="002266A3">
        <w:rPr>
          <w:szCs w:val="24"/>
        </w:rPr>
        <w:t>omprobar la disponibilidad de plazas</w:t>
      </w:r>
      <w:r w:rsidR="00DD0ECF" w:rsidRPr="002266A3">
        <w:rPr>
          <w:szCs w:val="24"/>
        </w:rPr>
        <w:t>.</w:t>
      </w:r>
    </w:p>
    <w:p w:rsidR="00DD0ECF" w:rsidRDefault="00DD0ECF" w:rsidP="00850A96">
      <w:pPr>
        <w:ind w:firstLine="567"/>
        <w:jc w:val="both"/>
        <w:rPr>
          <w:b/>
          <w:szCs w:val="24"/>
        </w:rPr>
      </w:pPr>
    </w:p>
    <w:p w:rsidR="00850A96" w:rsidRPr="00850A96" w:rsidRDefault="002266A3" w:rsidP="00850A96">
      <w:pPr>
        <w:ind w:firstLine="567"/>
        <w:jc w:val="both"/>
        <w:rPr>
          <w:b/>
          <w:szCs w:val="24"/>
        </w:rPr>
      </w:pPr>
      <w:r w:rsidRPr="002266A3">
        <w:rPr>
          <w:szCs w:val="24"/>
        </w:rPr>
        <w:t xml:space="preserve">2º.- </w:t>
      </w:r>
      <w:r w:rsidR="00DD0ECF" w:rsidRPr="002266A3">
        <w:rPr>
          <w:szCs w:val="24"/>
        </w:rPr>
        <w:t>En casa afi</w:t>
      </w:r>
      <w:r w:rsidR="00850A96" w:rsidRPr="002266A3">
        <w:rPr>
          <w:szCs w:val="24"/>
        </w:rPr>
        <w:t>rmativo</w:t>
      </w:r>
      <w:r w:rsidR="00850A96" w:rsidRPr="00850A96">
        <w:rPr>
          <w:szCs w:val="24"/>
        </w:rPr>
        <w:t xml:space="preserve">, </w:t>
      </w:r>
      <w:r w:rsidR="00E13E72">
        <w:rPr>
          <w:szCs w:val="24"/>
        </w:rPr>
        <w:t xml:space="preserve">proceder al </w:t>
      </w:r>
      <w:r w:rsidR="006E2043">
        <w:rPr>
          <w:szCs w:val="24"/>
        </w:rPr>
        <w:t xml:space="preserve">ingreso </w:t>
      </w:r>
      <w:r w:rsidR="00850A96" w:rsidRPr="00850A96">
        <w:rPr>
          <w:szCs w:val="24"/>
        </w:rPr>
        <w:t>de la cuota establecida</w:t>
      </w:r>
      <w:r>
        <w:rPr>
          <w:szCs w:val="24"/>
        </w:rPr>
        <w:t xml:space="preserve"> conforme a las siguientes instrucciones:</w:t>
      </w:r>
    </w:p>
    <w:p w:rsidR="00850A96" w:rsidRPr="00850A96" w:rsidRDefault="00184D5E" w:rsidP="00850A96">
      <w:pPr>
        <w:pStyle w:val="Prrafodelista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Ingreso i</w:t>
      </w:r>
      <w:r w:rsidR="00850A96" w:rsidRPr="00850A96">
        <w:rPr>
          <w:szCs w:val="24"/>
        </w:rPr>
        <w:t xml:space="preserve">ndividual, </w:t>
      </w:r>
      <w:r w:rsidR="002266A3">
        <w:rPr>
          <w:szCs w:val="24"/>
        </w:rPr>
        <w:t xml:space="preserve">es decir un abono de cuota </w:t>
      </w:r>
      <w:r w:rsidR="00850A96" w:rsidRPr="00850A96">
        <w:rPr>
          <w:szCs w:val="24"/>
        </w:rPr>
        <w:t xml:space="preserve">por persona inscrita. </w:t>
      </w:r>
    </w:p>
    <w:p w:rsidR="002266A3" w:rsidRDefault="00184D5E" w:rsidP="00850A96">
      <w:pPr>
        <w:pStyle w:val="Prrafodelista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E</w:t>
      </w:r>
      <w:r w:rsidR="00850A96" w:rsidRPr="00850A96">
        <w:rPr>
          <w:szCs w:val="24"/>
        </w:rPr>
        <w:t>n la cuenta</w:t>
      </w:r>
      <w:r w:rsidR="00A04697">
        <w:rPr>
          <w:szCs w:val="24"/>
        </w:rPr>
        <w:t xml:space="preserve"> de UNICAJA</w:t>
      </w:r>
      <w:r w:rsidR="00850A96" w:rsidRPr="00850A96">
        <w:rPr>
          <w:szCs w:val="24"/>
        </w:rPr>
        <w:t xml:space="preserve">: </w:t>
      </w:r>
      <w:r w:rsidR="002266A3">
        <w:rPr>
          <w:szCs w:val="24"/>
        </w:rPr>
        <w:t>ES50 2103 5000 83 0460000045</w:t>
      </w:r>
      <w:r w:rsidR="00A04697">
        <w:rPr>
          <w:szCs w:val="24"/>
        </w:rPr>
        <w:t>.</w:t>
      </w:r>
    </w:p>
    <w:p w:rsidR="00850A96" w:rsidRPr="00850A96" w:rsidRDefault="00850A96" w:rsidP="00850A96">
      <w:pPr>
        <w:pStyle w:val="Prrafodelista"/>
        <w:numPr>
          <w:ilvl w:val="0"/>
          <w:numId w:val="14"/>
        </w:numPr>
        <w:jc w:val="both"/>
        <w:rPr>
          <w:szCs w:val="24"/>
        </w:rPr>
      </w:pPr>
      <w:r w:rsidRPr="00850A96">
        <w:rPr>
          <w:szCs w:val="24"/>
        </w:rPr>
        <w:t>Deberá hacer constar: NOMBRE Y APELLIDOS DE LA PERSONA INSCRITA + “DENOMINACIÓN ACTIVIDAD</w:t>
      </w:r>
      <w:r w:rsidR="003A5FFC">
        <w:rPr>
          <w:szCs w:val="24"/>
        </w:rPr>
        <w:t xml:space="preserve"> INDICADA</w:t>
      </w:r>
      <w:r w:rsidRPr="00850A96">
        <w:rPr>
          <w:szCs w:val="24"/>
        </w:rPr>
        <w:t>”.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2266A3" w:rsidRPr="00850A96" w:rsidRDefault="002266A3" w:rsidP="002266A3">
      <w:pPr>
        <w:ind w:firstLine="567"/>
        <w:jc w:val="both"/>
        <w:rPr>
          <w:b/>
          <w:szCs w:val="24"/>
        </w:rPr>
      </w:pPr>
      <w:r>
        <w:rPr>
          <w:szCs w:val="24"/>
        </w:rPr>
        <w:t xml:space="preserve">3º.- </w:t>
      </w:r>
      <w:r w:rsidR="00184D5E">
        <w:rPr>
          <w:szCs w:val="24"/>
        </w:rPr>
        <w:t>De forma inmediata, r</w:t>
      </w:r>
      <w:r>
        <w:rPr>
          <w:szCs w:val="24"/>
        </w:rPr>
        <w:t xml:space="preserve">ealizar </w:t>
      </w:r>
      <w:r w:rsidRPr="00850A96">
        <w:rPr>
          <w:szCs w:val="24"/>
        </w:rPr>
        <w:t xml:space="preserve">la inscripción </w:t>
      </w:r>
      <w:r>
        <w:rPr>
          <w:szCs w:val="24"/>
        </w:rPr>
        <w:t>conforme a las siguientes indicaciones:</w:t>
      </w:r>
    </w:p>
    <w:p w:rsidR="00850A96" w:rsidRPr="00850A96" w:rsidRDefault="00184D5E" w:rsidP="00850A96">
      <w:pPr>
        <w:pStyle w:val="Prrafodelista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E</w:t>
      </w:r>
      <w:r w:rsidR="00850A96" w:rsidRPr="00850A96">
        <w:rPr>
          <w:szCs w:val="24"/>
        </w:rPr>
        <w:t>s personal, no pudiéndose realizar varias inscripciones con un mismo NIF. </w:t>
      </w:r>
    </w:p>
    <w:p w:rsidR="00850A96" w:rsidRPr="00850A96" w:rsidRDefault="00184D5E" w:rsidP="00850A96">
      <w:pPr>
        <w:pStyle w:val="Prrafodelista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C</w:t>
      </w:r>
      <w:r w:rsidR="00850A96" w:rsidRPr="00850A96">
        <w:rPr>
          <w:szCs w:val="24"/>
        </w:rPr>
        <w:t>umplimentada debidamente con todos los datos requeridos.</w:t>
      </w:r>
    </w:p>
    <w:p w:rsidR="00850A96" w:rsidRPr="00850A96" w:rsidRDefault="00184D5E" w:rsidP="00850A96">
      <w:pPr>
        <w:pStyle w:val="Prrafodelista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Anexar como documento adjunto </w:t>
      </w:r>
      <w:r w:rsidR="00850A96" w:rsidRPr="00850A96">
        <w:rPr>
          <w:szCs w:val="24"/>
        </w:rPr>
        <w:t>el justificante del ingreso de la cuota.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> El plazo para las inscripciones finalizará una vez se cubra el número de plazas y, en cualquier caso, en las fechas que se indiquen</w:t>
      </w:r>
      <w:r w:rsidR="00184D5E">
        <w:rPr>
          <w:szCs w:val="24"/>
        </w:rPr>
        <w:t xml:space="preserve"> en la difusión</w:t>
      </w:r>
      <w:r w:rsidRPr="00850A96">
        <w:rPr>
          <w:szCs w:val="24"/>
        </w:rPr>
        <w:t>. La organización podrá ampliar el plazo de inscripción.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295BE4" w:rsidRDefault="00BA580C" w:rsidP="00850A96">
      <w:pPr>
        <w:ind w:firstLine="567"/>
        <w:jc w:val="both"/>
        <w:rPr>
          <w:szCs w:val="24"/>
        </w:rPr>
      </w:pPr>
      <w:r>
        <w:rPr>
          <w:szCs w:val="24"/>
        </w:rPr>
        <w:t>En caso de no disponerse de plazas en el momento de la consulta,</w:t>
      </w:r>
      <w:r w:rsidR="00850A96" w:rsidRPr="00850A96">
        <w:rPr>
          <w:szCs w:val="24"/>
        </w:rPr>
        <w:t xml:space="preserve"> habrá opción a inscribirse en una </w:t>
      </w:r>
      <w:r w:rsidRPr="00850A96">
        <w:rPr>
          <w:szCs w:val="24"/>
        </w:rPr>
        <w:t>LISTA DE ESPERA</w:t>
      </w:r>
      <w:r w:rsidR="00850A96" w:rsidRPr="00850A96">
        <w:rPr>
          <w:szCs w:val="24"/>
        </w:rPr>
        <w:t>.</w:t>
      </w:r>
    </w:p>
    <w:p w:rsidR="00295BE4" w:rsidRDefault="00295BE4" w:rsidP="00850A96">
      <w:pPr>
        <w:ind w:firstLine="567"/>
        <w:jc w:val="both"/>
        <w:rPr>
          <w:szCs w:val="24"/>
        </w:rPr>
      </w:pPr>
    </w:p>
    <w:p w:rsidR="00295BE4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 xml:space="preserve">Aquellas personas que queden registradas en la citada lista, </w:t>
      </w:r>
      <w:r w:rsidRPr="006E2043">
        <w:rPr>
          <w:b/>
          <w:szCs w:val="24"/>
        </w:rPr>
        <w:t>NO TIENEN QUE INGRESAR LA CUOTA DE INSCRIPCIÓN</w:t>
      </w:r>
      <w:r w:rsidR="00295BE4">
        <w:rPr>
          <w:b/>
          <w:szCs w:val="24"/>
        </w:rPr>
        <w:t xml:space="preserve"> </w:t>
      </w:r>
      <w:r w:rsidR="00295BE4" w:rsidRPr="00295BE4">
        <w:rPr>
          <w:szCs w:val="24"/>
        </w:rPr>
        <w:t>mientras no</w:t>
      </w:r>
      <w:r w:rsidR="00295BE4">
        <w:rPr>
          <w:szCs w:val="24"/>
        </w:rPr>
        <w:t xml:space="preserve"> se lo indique el Instituto, que lo hará por riguroso orden de </w:t>
      </w:r>
      <w:r w:rsidR="00295BE4" w:rsidRPr="00850A96">
        <w:rPr>
          <w:szCs w:val="24"/>
        </w:rPr>
        <w:t>fecha y hora de inscripción</w:t>
      </w:r>
      <w:r w:rsidR="00295BE4">
        <w:rPr>
          <w:szCs w:val="24"/>
        </w:rPr>
        <w:t>.</w:t>
      </w:r>
    </w:p>
    <w:p w:rsidR="00BA580C" w:rsidRDefault="00BA580C" w:rsidP="00850A96">
      <w:pPr>
        <w:ind w:firstLine="567"/>
        <w:jc w:val="both"/>
        <w:rPr>
          <w:b/>
          <w:szCs w:val="24"/>
        </w:rPr>
      </w:pPr>
    </w:p>
    <w:p w:rsidR="006E2043" w:rsidRDefault="00295BE4" w:rsidP="00850A96">
      <w:pPr>
        <w:ind w:firstLine="567"/>
        <w:jc w:val="both"/>
        <w:rPr>
          <w:szCs w:val="24"/>
        </w:rPr>
      </w:pPr>
      <w:r>
        <w:rPr>
          <w:szCs w:val="24"/>
        </w:rPr>
        <w:t>En caso de ingresar la cuota indebidamente</w:t>
      </w:r>
      <w:r w:rsidR="00850A96" w:rsidRPr="00850A96">
        <w:rPr>
          <w:szCs w:val="24"/>
        </w:rPr>
        <w:t xml:space="preserve">, </w:t>
      </w:r>
      <w:r w:rsidR="006E2043">
        <w:rPr>
          <w:szCs w:val="24"/>
        </w:rPr>
        <w:t>no procederá su devolución</w:t>
      </w:r>
      <w:r w:rsidR="00850A96" w:rsidRPr="00850A96">
        <w:rPr>
          <w:szCs w:val="24"/>
        </w:rPr>
        <w:t xml:space="preserve">. </w:t>
      </w:r>
    </w:p>
    <w:p w:rsidR="006E2043" w:rsidRDefault="006E2043" w:rsidP="00850A96">
      <w:pPr>
        <w:ind w:firstLine="567"/>
        <w:jc w:val="both"/>
        <w:rPr>
          <w:szCs w:val="24"/>
        </w:rPr>
      </w:pPr>
    </w:p>
    <w:p w:rsidR="00850A96" w:rsidRPr="00850A96" w:rsidRDefault="006E2043" w:rsidP="00850A96">
      <w:pPr>
        <w:ind w:left="567" w:firstLine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5.- </w:t>
      </w:r>
      <w:r w:rsidR="00850A96" w:rsidRPr="00850A96">
        <w:rPr>
          <w:b/>
          <w:szCs w:val="24"/>
          <w:u w:val="single"/>
        </w:rPr>
        <w:t>CONFIRMACIÓN DE LA INSCRIPCIÓN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210B22" w:rsidRDefault="00210B22" w:rsidP="00850A96">
      <w:pPr>
        <w:ind w:firstLine="567"/>
        <w:jc w:val="both"/>
        <w:rPr>
          <w:szCs w:val="24"/>
        </w:rPr>
      </w:pPr>
      <w:r>
        <w:rPr>
          <w:szCs w:val="24"/>
        </w:rPr>
        <w:t xml:space="preserve">La confirmación se realizará por orden de inscripción una vez comprobado el abono de la cuota en cuenta. </w:t>
      </w:r>
    </w:p>
    <w:p w:rsidR="00210B22" w:rsidRDefault="00210B22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 xml:space="preserve">Solo podrán asistir a la actividad las personas que hayan recibido la confirmación de su inscripción en el correo electrónico indicado en la ficha. Este justificante se le podrá requerir </w:t>
      </w:r>
      <w:r w:rsidR="00F80307">
        <w:rPr>
          <w:szCs w:val="24"/>
        </w:rPr>
        <w:t xml:space="preserve">durante </w:t>
      </w:r>
      <w:r w:rsidRPr="00850A96">
        <w:rPr>
          <w:szCs w:val="24"/>
        </w:rPr>
        <w:t>la actividad.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Default="00184D5E" w:rsidP="00850A96">
      <w:pPr>
        <w:ind w:firstLine="567"/>
        <w:jc w:val="both"/>
        <w:rPr>
          <w:szCs w:val="24"/>
        </w:rPr>
      </w:pPr>
      <w:r w:rsidRPr="00E13E72">
        <w:rPr>
          <w:szCs w:val="24"/>
        </w:rPr>
        <w:t>El Instituto de</w:t>
      </w:r>
      <w:bookmarkStart w:id="0" w:name="_GoBack"/>
      <w:bookmarkEnd w:id="0"/>
      <w:r w:rsidRPr="00E13E72">
        <w:rPr>
          <w:szCs w:val="24"/>
        </w:rPr>
        <w:t xml:space="preserve"> Estudios </w:t>
      </w:r>
      <w:r w:rsidR="00B65554">
        <w:rPr>
          <w:szCs w:val="24"/>
        </w:rPr>
        <w:t>A</w:t>
      </w:r>
      <w:r w:rsidRPr="00E13E72">
        <w:rPr>
          <w:szCs w:val="24"/>
        </w:rPr>
        <w:t>lmerienses n</w:t>
      </w:r>
      <w:r w:rsidR="00850A96" w:rsidRPr="00E13E72">
        <w:rPr>
          <w:szCs w:val="24"/>
        </w:rPr>
        <w:t xml:space="preserve">o </w:t>
      </w:r>
      <w:r w:rsidR="00210B22">
        <w:rPr>
          <w:szCs w:val="24"/>
        </w:rPr>
        <w:t xml:space="preserve">podrá </w:t>
      </w:r>
      <w:r w:rsidR="00E13E72">
        <w:rPr>
          <w:szCs w:val="24"/>
        </w:rPr>
        <w:t xml:space="preserve">confirmar </w:t>
      </w:r>
      <w:r w:rsidR="00850A96" w:rsidRPr="00850A96">
        <w:rPr>
          <w:szCs w:val="24"/>
        </w:rPr>
        <w:t>la inscripción y, por tanto, la asistencia en los siguientes casos: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CC1660" w:rsidRPr="00850A96" w:rsidRDefault="00850A96" w:rsidP="00850A96">
      <w:pPr>
        <w:pStyle w:val="Prrafodelista"/>
        <w:numPr>
          <w:ilvl w:val="0"/>
          <w:numId w:val="14"/>
        </w:numPr>
        <w:jc w:val="both"/>
        <w:rPr>
          <w:szCs w:val="24"/>
        </w:rPr>
      </w:pPr>
      <w:r w:rsidRPr="00850A96">
        <w:rPr>
          <w:szCs w:val="24"/>
        </w:rPr>
        <w:t>Si al realizar la inscripción no adjunta el justificante de ingreso.</w:t>
      </w:r>
    </w:p>
    <w:p w:rsidR="00CC1660" w:rsidRDefault="00850A96" w:rsidP="00850A96">
      <w:pPr>
        <w:pStyle w:val="Prrafodelista"/>
        <w:numPr>
          <w:ilvl w:val="0"/>
          <w:numId w:val="14"/>
        </w:numPr>
        <w:jc w:val="both"/>
        <w:rPr>
          <w:szCs w:val="24"/>
        </w:rPr>
      </w:pPr>
      <w:r w:rsidRPr="00850A96">
        <w:rPr>
          <w:szCs w:val="24"/>
        </w:rPr>
        <w:t>Si se realiza un ingreso, pero no cumplimenta la solicitud de inscripción en la actividad a través de nuestra web, con todos los datos.</w:t>
      </w:r>
    </w:p>
    <w:p w:rsidR="00210B22" w:rsidRPr="00850A96" w:rsidRDefault="00210B22" w:rsidP="00210B22">
      <w:pPr>
        <w:pStyle w:val="Prrafodelista"/>
        <w:ind w:left="1287" w:firstLine="0"/>
        <w:jc w:val="both"/>
        <w:rPr>
          <w:szCs w:val="24"/>
        </w:rPr>
      </w:pPr>
    </w:p>
    <w:p w:rsidR="00850A96" w:rsidRPr="00850A96" w:rsidRDefault="00850A96" w:rsidP="00850A96">
      <w:pPr>
        <w:ind w:firstLine="567"/>
        <w:jc w:val="both"/>
        <w:rPr>
          <w:b/>
          <w:bCs/>
          <w:szCs w:val="24"/>
          <w:u w:val="single"/>
        </w:rPr>
      </w:pPr>
      <w:r w:rsidRPr="00850A96">
        <w:rPr>
          <w:b/>
          <w:bCs/>
          <w:szCs w:val="24"/>
          <w:u w:val="single"/>
        </w:rPr>
        <w:t>6.</w:t>
      </w:r>
      <w:r>
        <w:rPr>
          <w:b/>
          <w:bCs/>
          <w:szCs w:val="24"/>
          <w:u w:val="single"/>
        </w:rPr>
        <w:t>-</w:t>
      </w:r>
      <w:r w:rsidRPr="00850A96">
        <w:rPr>
          <w:b/>
          <w:bCs/>
          <w:szCs w:val="24"/>
          <w:u w:val="single"/>
        </w:rPr>
        <w:t xml:space="preserve"> ANULACIONES DE RUTA</w:t>
      </w:r>
    </w:p>
    <w:p w:rsidR="00850A96" w:rsidRPr="00850A96" w:rsidRDefault="00850A96" w:rsidP="00850A96">
      <w:pPr>
        <w:ind w:firstLine="567"/>
        <w:jc w:val="both"/>
        <w:rPr>
          <w:b/>
          <w:szCs w:val="24"/>
          <w:u w:val="single"/>
        </w:rPr>
      </w:pPr>
    </w:p>
    <w:p w:rsid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 xml:space="preserve">En caso de anulación de la actividad por motivos organizativos, se comunicará a los inscritos y se procederá a la devolución íntegra de la cuota. En el supuesto de que pueda realizarse en otra fecha los interesados </w:t>
      </w:r>
      <w:r w:rsidR="00B65554">
        <w:rPr>
          <w:szCs w:val="24"/>
        </w:rPr>
        <w:t xml:space="preserve">podrán </w:t>
      </w:r>
      <w:r w:rsidRPr="00850A96">
        <w:rPr>
          <w:szCs w:val="24"/>
        </w:rPr>
        <w:t>man</w:t>
      </w:r>
      <w:r w:rsidR="00477FD4">
        <w:rPr>
          <w:szCs w:val="24"/>
        </w:rPr>
        <w:t>ifestar su disponibilidad a participar o no en tal caso.</w:t>
      </w:r>
    </w:p>
    <w:p w:rsidR="00477FD4" w:rsidRDefault="00477FD4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>No procederá la devolución de la cuota en todas las causas de inasistencia imputables a la persona inscrita.</w:t>
      </w:r>
    </w:p>
    <w:p w:rsidR="00850A96" w:rsidRPr="00850A96" w:rsidRDefault="00850A96" w:rsidP="00850A96">
      <w:pPr>
        <w:ind w:firstLine="567"/>
        <w:jc w:val="both"/>
        <w:rPr>
          <w:b/>
          <w:szCs w:val="24"/>
          <w:u w:val="single"/>
        </w:rPr>
      </w:pPr>
    </w:p>
    <w:p w:rsidR="00850A96" w:rsidRPr="00850A96" w:rsidRDefault="00850A96" w:rsidP="00850A96">
      <w:pPr>
        <w:ind w:firstLine="567"/>
        <w:jc w:val="both"/>
        <w:rPr>
          <w:szCs w:val="24"/>
          <w:u w:val="single"/>
        </w:rPr>
      </w:pPr>
      <w:r w:rsidRPr="00850A96">
        <w:rPr>
          <w:b/>
          <w:bCs/>
          <w:szCs w:val="24"/>
          <w:u w:val="single"/>
        </w:rPr>
        <w:t>7.</w:t>
      </w:r>
      <w:r>
        <w:rPr>
          <w:b/>
          <w:bCs/>
          <w:szCs w:val="24"/>
          <w:u w:val="single"/>
        </w:rPr>
        <w:t>-</w:t>
      </w:r>
      <w:r w:rsidRPr="00850A96">
        <w:rPr>
          <w:b/>
          <w:bCs/>
          <w:szCs w:val="24"/>
          <w:u w:val="single"/>
        </w:rPr>
        <w:t xml:space="preserve"> INDICACIONES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 xml:space="preserve">La organización aportará información </w:t>
      </w:r>
      <w:r w:rsidR="00E13E72">
        <w:rPr>
          <w:szCs w:val="24"/>
        </w:rPr>
        <w:t xml:space="preserve">en la web </w:t>
      </w:r>
      <w:r w:rsidRPr="00850A96">
        <w:rPr>
          <w:szCs w:val="24"/>
        </w:rPr>
        <w:t>sobre aspectos relativos al equipamiento recomendable, grado de dificultad, duración, etc.</w:t>
      </w:r>
    </w:p>
    <w:p w:rsidR="00477FD4" w:rsidRDefault="00477FD4" w:rsidP="00850A96">
      <w:pPr>
        <w:ind w:firstLine="567"/>
        <w:jc w:val="both"/>
        <w:rPr>
          <w:szCs w:val="24"/>
        </w:rPr>
      </w:pPr>
    </w:p>
    <w:p w:rsidR="00477FD4" w:rsidRDefault="00477FD4" w:rsidP="00850A96">
      <w:pPr>
        <w:ind w:firstLine="567"/>
        <w:jc w:val="both"/>
        <w:rPr>
          <w:szCs w:val="24"/>
        </w:rPr>
      </w:pPr>
      <w:r>
        <w:rPr>
          <w:szCs w:val="24"/>
        </w:rPr>
        <w:t xml:space="preserve">Así mismo, para cualquier duda o comunicación </w:t>
      </w:r>
      <w:r w:rsidR="00DF32B5">
        <w:rPr>
          <w:szCs w:val="24"/>
        </w:rPr>
        <w:t xml:space="preserve">previa a la celebración del </w:t>
      </w:r>
      <w:r>
        <w:rPr>
          <w:szCs w:val="24"/>
        </w:rPr>
        <w:t xml:space="preserve">itinerario, deberán dirigirse al correo siguiente: </w:t>
      </w:r>
      <w:hyperlink r:id="rId9" w:history="1">
        <w:r w:rsidR="00DF32B5" w:rsidRPr="00632D9E">
          <w:rPr>
            <w:rStyle w:val="Hipervnculo"/>
            <w:szCs w:val="24"/>
          </w:rPr>
          <w:t>inscripcionesiea@dipalme.org</w:t>
        </w:r>
      </w:hyperlink>
    </w:p>
    <w:p w:rsidR="00DF32B5" w:rsidRDefault="00DF32B5" w:rsidP="00850A96">
      <w:pPr>
        <w:ind w:firstLine="567"/>
        <w:jc w:val="both"/>
        <w:rPr>
          <w:szCs w:val="24"/>
        </w:rPr>
      </w:pPr>
    </w:p>
    <w:p w:rsidR="00DF32B5" w:rsidRDefault="00DF32B5" w:rsidP="000F73D4">
      <w:pPr>
        <w:ind w:firstLine="567"/>
        <w:jc w:val="both"/>
        <w:rPr>
          <w:szCs w:val="24"/>
        </w:rPr>
      </w:pPr>
      <w:r>
        <w:rPr>
          <w:szCs w:val="24"/>
        </w:rPr>
        <w:t>Al inicio de la actividad se informará del teléfono de contacto del personal del IEA presente en la actividad por si en su desarrollo hubiera alguna incidencia que resolver</w:t>
      </w:r>
      <w:r w:rsidR="000F73D4">
        <w:rPr>
          <w:szCs w:val="24"/>
        </w:rPr>
        <w:t xml:space="preserve"> (</w:t>
      </w:r>
      <w:r w:rsidR="000F73D4" w:rsidRPr="00850A96">
        <w:rPr>
          <w:szCs w:val="24"/>
        </w:rPr>
        <w:t>desvío de ruta, pérdida, o cualquier otra circunstancia de carácter urgente</w:t>
      </w:r>
      <w:r w:rsidR="000F73D4">
        <w:rPr>
          <w:szCs w:val="24"/>
        </w:rPr>
        <w:t>)</w:t>
      </w:r>
      <w:r w:rsidR="00733F0A">
        <w:rPr>
          <w:szCs w:val="24"/>
        </w:rPr>
        <w:t>.</w:t>
      </w:r>
    </w:p>
    <w:p w:rsidR="00301023" w:rsidRDefault="00301023" w:rsidP="000F73D4">
      <w:pPr>
        <w:ind w:firstLine="567"/>
        <w:jc w:val="both"/>
        <w:rPr>
          <w:szCs w:val="24"/>
        </w:rPr>
      </w:pPr>
    </w:p>
    <w:p w:rsidR="00301023" w:rsidRPr="00850A96" w:rsidRDefault="00DB752D" w:rsidP="000F73D4">
      <w:pPr>
        <w:ind w:firstLine="567"/>
        <w:jc w:val="both"/>
        <w:rPr>
          <w:szCs w:val="24"/>
        </w:rPr>
      </w:pPr>
      <w:r>
        <w:rPr>
          <w:szCs w:val="24"/>
        </w:rPr>
        <w:t xml:space="preserve">El Instituto de Estudios Almerienses </w:t>
      </w:r>
      <w:r w:rsidR="00301023">
        <w:rPr>
          <w:szCs w:val="24"/>
        </w:rPr>
        <w:t xml:space="preserve">se reserva el derecho a modificar cualquier </w:t>
      </w:r>
      <w:r>
        <w:rPr>
          <w:szCs w:val="24"/>
        </w:rPr>
        <w:t xml:space="preserve">aspecto relativo a la programación </w:t>
      </w:r>
      <w:r w:rsidR="00301023">
        <w:rPr>
          <w:szCs w:val="24"/>
        </w:rPr>
        <w:t>del itinerario</w:t>
      </w:r>
      <w:r>
        <w:rPr>
          <w:szCs w:val="24"/>
        </w:rPr>
        <w:t xml:space="preserve"> por motivos organizativos.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ind w:firstLine="567"/>
        <w:jc w:val="both"/>
        <w:rPr>
          <w:szCs w:val="24"/>
          <w:u w:val="single"/>
        </w:rPr>
      </w:pPr>
      <w:r w:rsidRPr="00850A96">
        <w:rPr>
          <w:b/>
          <w:bCs/>
          <w:szCs w:val="24"/>
          <w:u w:val="single"/>
        </w:rPr>
        <w:t>8.</w:t>
      </w:r>
      <w:r>
        <w:rPr>
          <w:b/>
          <w:bCs/>
          <w:szCs w:val="24"/>
          <w:u w:val="single"/>
        </w:rPr>
        <w:t>-</w:t>
      </w:r>
      <w:r w:rsidRPr="00850A96">
        <w:rPr>
          <w:b/>
          <w:bCs/>
          <w:szCs w:val="24"/>
          <w:u w:val="single"/>
        </w:rPr>
        <w:t xml:space="preserve"> NORMATIVA PARA LA PARTICIPACIÓN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pStyle w:val="Prrafodelista"/>
        <w:numPr>
          <w:ilvl w:val="0"/>
          <w:numId w:val="15"/>
        </w:numPr>
        <w:jc w:val="both"/>
        <w:rPr>
          <w:szCs w:val="24"/>
        </w:rPr>
      </w:pPr>
      <w:r w:rsidRPr="00850A96">
        <w:rPr>
          <w:szCs w:val="24"/>
        </w:rPr>
        <w:t>El horario se</w:t>
      </w:r>
      <w:r w:rsidR="00477FD4">
        <w:rPr>
          <w:szCs w:val="24"/>
        </w:rPr>
        <w:t xml:space="preserve">rá el que figure en </w:t>
      </w:r>
      <w:r w:rsidRPr="00850A96">
        <w:rPr>
          <w:szCs w:val="24"/>
        </w:rPr>
        <w:t>la web</w:t>
      </w:r>
      <w:r w:rsidR="00477FD4">
        <w:rPr>
          <w:szCs w:val="24"/>
        </w:rPr>
        <w:t>.</w:t>
      </w:r>
      <w:r w:rsidRPr="00850A96">
        <w:rPr>
          <w:szCs w:val="24"/>
        </w:rPr>
        <w:t xml:space="preserve"> </w:t>
      </w:r>
    </w:p>
    <w:p w:rsidR="00850A96" w:rsidRPr="00850A96" w:rsidRDefault="00850A96" w:rsidP="00850A96">
      <w:pPr>
        <w:pStyle w:val="Prrafodelista"/>
        <w:numPr>
          <w:ilvl w:val="0"/>
          <w:numId w:val="15"/>
        </w:numPr>
        <w:jc w:val="both"/>
        <w:rPr>
          <w:szCs w:val="24"/>
        </w:rPr>
      </w:pPr>
      <w:r w:rsidRPr="00850A96">
        <w:rPr>
          <w:szCs w:val="24"/>
        </w:rPr>
        <w:t>Se requiere puntualidad, no esperando a ningún participante más allá de la hora prevista.</w:t>
      </w:r>
    </w:p>
    <w:p w:rsidR="00850A96" w:rsidRPr="00850A96" w:rsidRDefault="00850A96" w:rsidP="00850A96">
      <w:pPr>
        <w:pStyle w:val="Prrafodelista"/>
        <w:numPr>
          <w:ilvl w:val="0"/>
          <w:numId w:val="15"/>
        </w:numPr>
        <w:jc w:val="both"/>
        <w:rPr>
          <w:szCs w:val="24"/>
        </w:rPr>
      </w:pPr>
      <w:r w:rsidRPr="00850A96">
        <w:rPr>
          <w:szCs w:val="24"/>
        </w:rPr>
        <w:t>La presentación de los participantes para todas las salidas se hará con quince minutos de ant</w:t>
      </w:r>
      <w:r w:rsidR="00184D5E">
        <w:rPr>
          <w:szCs w:val="24"/>
        </w:rPr>
        <w:t>elación.</w:t>
      </w:r>
    </w:p>
    <w:p w:rsidR="00850A96" w:rsidRPr="00850A96" w:rsidRDefault="00850A96" w:rsidP="00850A96">
      <w:pPr>
        <w:pStyle w:val="Prrafodelista"/>
        <w:numPr>
          <w:ilvl w:val="0"/>
          <w:numId w:val="15"/>
        </w:numPr>
        <w:jc w:val="both"/>
        <w:rPr>
          <w:szCs w:val="24"/>
        </w:rPr>
      </w:pPr>
      <w:r w:rsidRPr="00850A96">
        <w:rPr>
          <w:szCs w:val="24"/>
        </w:rPr>
        <w:t>La condición física de los participantes deberá ser apropiada a las distancias y dificultades de los recorridos que serán especificados en la web.</w:t>
      </w:r>
    </w:p>
    <w:p w:rsidR="00477FD4" w:rsidRPr="00477FD4" w:rsidRDefault="00850A96" w:rsidP="0003315E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 w:rsidRPr="00850A96">
        <w:rPr>
          <w:szCs w:val="24"/>
        </w:rPr>
        <w:t>Los participantes tendrán que llevar el material personal imprescindible recomendado. En caso de no llevarlo</w:t>
      </w:r>
      <w:r w:rsidR="00184D5E">
        <w:rPr>
          <w:szCs w:val="24"/>
        </w:rPr>
        <w:t xml:space="preserve"> y siempre que suponga un peligro para la persona o el grupo, </w:t>
      </w:r>
      <w:r w:rsidRPr="00850A96">
        <w:rPr>
          <w:szCs w:val="24"/>
        </w:rPr>
        <w:t>podrán ser apartados de la ruta, sin devolución de la cuota.</w:t>
      </w:r>
    </w:p>
    <w:p w:rsidR="00477FD4" w:rsidRPr="00477FD4" w:rsidRDefault="00477FD4" w:rsidP="0003315E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 w:rsidRPr="00850A96">
        <w:rPr>
          <w:szCs w:val="24"/>
        </w:rPr>
        <w:lastRenderedPageBreak/>
        <w:t xml:space="preserve">Los participantes </w:t>
      </w:r>
      <w:r w:rsidRPr="00477FD4">
        <w:rPr>
          <w:sz w:val="23"/>
          <w:szCs w:val="23"/>
        </w:rPr>
        <w:t>cumplir</w:t>
      </w:r>
      <w:r w:rsidR="004362F4">
        <w:rPr>
          <w:sz w:val="23"/>
          <w:szCs w:val="23"/>
        </w:rPr>
        <w:t>án</w:t>
      </w:r>
      <w:r w:rsidRPr="00477FD4">
        <w:rPr>
          <w:sz w:val="23"/>
          <w:szCs w:val="23"/>
        </w:rPr>
        <w:t xml:space="preserve"> en todo momento las indicaciones e instrucciones de los organizadores, guías, monitores y responsables de la actividad. </w:t>
      </w:r>
    </w:p>
    <w:p w:rsidR="00477FD4" w:rsidRPr="00850A96" w:rsidRDefault="004362F4" w:rsidP="00477FD4">
      <w:pPr>
        <w:pStyle w:val="Prrafodelista"/>
        <w:numPr>
          <w:ilvl w:val="0"/>
          <w:numId w:val="15"/>
        </w:numPr>
        <w:jc w:val="both"/>
        <w:rPr>
          <w:szCs w:val="24"/>
        </w:rPr>
      </w:pPr>
      <w:r w:rsidRPr="00850A96">
        <w:rPr>
          <w:szCs w:val="24"/>
        </w:rPr>
        <w:t xml:space="preserve">Los participantes </w:t>
      </w:r>
      <w:r w:rsidR="00477FD4">
        <w:rPr>
          <w:sz w:val="23"/>
          <w:szCs w:val="23"/>
        </w:rPr>
        <w:t>se compromete</w:t>
      </w:r>
      <w:r>
        <w:rPr>
          <w:sz w:val="23"/>
          <w:szCs w:val="23"/>
        </w:rPr>
        <w:t>n</w:t>
      </w:r>
      <w:r w:rsidR="00477FD4">
        <w:rPr>
          <w:sz w:val="23"/>
          <w:szCs w:val="23"/>
        </w:rPr>
        <w:t xml:space="preserve"> a respetar el medio ambiente y a </w:t>
      </w:r>
      <w:r w:rsidR="00184D5E">
        <w:rPr>
          <w:sz w:val="23"/>
          <w:szCs w:val="23"/>
        </w:rPr>
        <w:t>mantener</w:t>
      </w:r>
      <w:r w:rsidR="00477FD4">
        <w:rPr>
          <w:sz w:val="23"/>
          <w:szCs w:val="23"/>
        </w:rPr>
        <w:t xml:space="preserve"> actitudes responsables entre sus compañeros de actividad.</w:t>
      </w:r>
    </w:p>
    <w:p w:rsidR="004362F4" w:rsidRDefault="004362F4" w:rsidP="00850A96">
      <w:pPr>
        <w:ind w:firstLine="567"/>
        <w:jc w:val="both"/>
        <w:rPr>
          <w:b/>
          <w:bCs/>
          <w:szCs w:val="24"/>
          <w:u w:val="single"/>
        </w:rPr>
      </w:pPr>
    </w:p>
    <w:p w:rsidR="00850A96" w:rsidRPr="00850A96" w:rsidRDefault="00850A96" w:rsidP="00850A96">
      <w:pPr>
        <w:ind w:firstLine="567"/>
        <w:jc w:val="both"/>
        <w:rPr>
          <w:szCs w:val="24"/>
          <w:u w:val="single"/>
        </w:rPr>
      </w:pPr>
      <w:r w:rsidRPr="00850A96">
        <w:rPr>
          <w:b/>
          <w:bCs/>
          <w:szCs w:val="24"/>
          <w:u w:val="single"/>
        </w:rPr>
        <w:t>9.</w:t>
      </w:r>
      <w:r>
        <w:rPr>
          <w:b/>
          <w:bCs/>
          <w:szCs w:val="24"/>
          <w:u w:val="single"/>
        </w:rPr>
        <w:t>-</w:t>
      </w:r>
      <w:r w:rsidRPr="00850A96">
        <w:rPr>
          <w:b/>
          <w:bCs/>
          <w:szCs w:val="24"/>
          <w:u w:val="single"/>
        </w:rPr>
        <w:t xml:space="preserve"> PROTECCIÓN DEL PARTICIPANTE EN LA RUTA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4362F4" w:rsidRDefault="004362F4" w:rsidP="00850A96">
      <w:pPr>
        <w:ind w:firstLine="567"/>
        <w:jc w:val="both"/>
        <w:rPr>
          <w:szCs w:val="24"/>
        </w:rPr>
      </w:pPr>
      <w:r>
        <w:rPr>
          <w:szCs w:val="24"/>
        </w:rPr>
        <w:t xml:space="preserve">Todos los asistentes a la actividad dispondrán de la cobertura de seguro de asistencia en viajes suscrito por la Diputación de Almería. </w:t>
      </w:r>
    </w:p>
    <w:p w:rsidR="004362F4" w:rsidRDefault="004362F4" w:rsidP="00850A96">
      <w:pPr>
        <w:ind w:firstLine="567"/>
        <w:jc w:val="both"/>
        <w:rPr>
          <w:szCs w:val="24"/>
        </w:rPr>
      </w:pPr>
    </w:p>
    <w:p w:rsidR="004362F4" w:rsidRDefault="004362F4" w:rsidP="004362F4">
      <w:pPr>
        <w:ind w:firstLine="567"/>
        <w:jc w:val="both"/>
        <w:rPr>
          <w:szCs w:val="24"/>
        </w:rPr>
      </w:pPr>
      <w:r w:rsidRPr="00850A96">
        <w:rPr>
          <w:szCs w:val="24"/>
        </w:rPr>
        <w:t>La cobertura sanitaria por riesgo de accidente durante el desarrollo de la actividad, correrá a cargo del propio participante, a través del Sistema Público de la Seguridad Social, o de los seguros privados en los que dicho participante se encuentre incluido.</w:t>
      </w:r>
    </w:p>
    <w:p w:rsidR="00E13E72" w:rsidRDefault="00E13E72" w:rsidP="00E13E72">
      <w:pPr>
        <w:ind w:firstLine="567"/>
        <w:jc w:val="both"/>
        <w:rPr>
          <w:szCs w:val="24"/>
          <w:highlight w:val="yellow"/>
        </w:rPr>
      </w:pPr>
    </w:p>
    <w:p w:rsidR="00850A96" w:rsidRPr="00850A96" w:rsidRDefault="00850A96" w:rsidP="00850A96">
      <w:pPr>
        <w:ind w:firstLine="567"/>
        <w:jc w:val="both"/>
        <w:rPr>
          <w:szCs w:val="24"/>
          <w:u w:val="single"/>
        </w:rPr>
      </w:pPr>
      <w:r w:rsidRPr="00850A96">
        <w:rPr>
          <w:b/>
          <w:bCs/>
          <w:szCs w:val="24"/>
          <w:u w:val="single"/>
        </w:rPr>
        <w:t>10.</w:t>
      </w:r>
      <w:r>
        <w:rPr>
          <w:b/>
          <w:bCs/>
          <w:szCs w:val="24"/>
          <w:u w:val="single"/>
        </w:rPr>
        <w:t>-</w:t>
      </w:r>
      <w:r w:rsidRPr="00850A96">
        <w:rPr>
          <w:b/>
          <w:bCs/>
          <w:szCs w:val="24"/>
          <w:u w:val="single"/>
        </w:rPr>
        <w:t xml:space="preserve"> PROTECCIÓN DE DATOS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>Cada participante es responsable de la veracidad de los datos proporcionados en su inscripción.</w:t>
      </w:r>
    </w:p>
    <w:p w:rsidR="00EF6DA3" w:rsidRPr="00850A96" w:rsidRDefault="00EF6DA3" w:rsidP="00850A96">
      <w:pPr>
        <w:ind w:firstLine="567"/>
        <w:jc w:val="both"/>
        <w:rPr>
          <w:szCs w:val="24"/>
        </w:rPr>
      </w:pPr>
    </w:p>
    <w:p w:rsidR="00850A96" w:rsidRPr="00850A96" w:rsidRDefault="00915EAE" w:rsidP="00850A96">
      <w:pPr>
        <w:ind w:firstLine="567"/>
        <w:jc w:val="both"/>
        <w:rPr>
          <w:szCs w:val="24"/>
        </w:rPr>
      </w:pPr>
      <w:r>
        <w:rPr>
          <w:szCs w:val="24"/>
        </w:rPr>
        <w:t xml:space="preserve">En cumplimiento de la legislación vigente </w:t>
      </w:r>
      <w:r w:rsidR="00850A96" w:rsidRPr="00850A96">
        <w:rPr>
          <w:szCs w:val="24"/>
        </w:rPr>
        <w:t xml:space="preserve">sobre </w:t>
      </w:r>
      <w:r w:rsidR="00733F0A">
        <w:rPr>
          <w:szCs w:val="24"/>
        </w:rPr>
        <w:t>p</w:t>
      </w:r>
      <w:r w:rsidR="00850A96" w:rsidRPr="00850A96">
        <w:rPr>
          <w:szCs w:val="24"/>
        </w:rPr>
        <w:t>rotección de datos de carácter personal, el firmante autoriza al Instituto de Estudios Almerienses del Área de Cultura de la Diputación de Almería a:</w:t>
      </w:r>
    </w:p>
    <w:p w:rsidR="00850A96" w:rsidRPr="00EF6DA3" w:rsidRDefault="00850A96" w:rsidP="00EF6DA3">
      <w:pPr>
        <w:pStyle w:val="Prrafodelista"/>
        <w:numPr>
          <w:ilvl w:val="0"/>
          <w:numId w:val="17"/>
        </w:numPr>
        <w:jc w:val="both"/>
        <w:rPr>
          <w:szCs w:val="24"/>
        </w:rPr>
      </w:pPr>
      <w:r w:rsidRPr="00EF6DA3">
        <w:rPr>
          <w:szCs w:val="24"/>
        </w:rPr>
        <w:t xml:space="preserve">El tratamiento de los datos personales recogidos en el presente formulario. Estos datos pasan a formar parte del fichero denominado “Actividades Culturales” bajo la responsabilidad del Área de Cultura de la Diputación de Almería. </w:t>
      </w:r>
    </w:p>
    <w:p w:rsidR="00850A96" w:rsidRPr="00EF6DA3" w:rsidRDefault="00850A96" w:rsidP="00EF6DA3">
      <w:pPr>
        <w:pStyle w:val="Prrafodelista"/>
        <w:numPr>
          <w:ilvl w:val="0"/>
          <w:numId w:val="17"/>
        </w:numPr>
        <w:jc w:val="both"/>
        <w:rPr>
          <w:szCs w:val="24"/>
        </w:rPr>
      </w:pPr>
      <w:r w:rsidRPr="00EF6DA3">
        <w:rPr>
          <w:szCs w:val="24"/>
        </w:rPr>
        <w:t xml:space="preserve">Facilitar </w:t>
      </w:r>
      <w:r w:rsidR="00E13E72">
        <w:rPr>
          <w:szCs w:val="24"/>
        </w:rPr>
        <w:t xml:space="preserve">los </w:t>
      </w:r>
      <w:r w:rsidRPr="00EF6DA3">
        <w:rPr>
          <w:szCs w:val="24"/>
        </w:rPr>
        <w:t xml:space="preserve">datos </w:t>
      </w:r>
      <w:r w:rsidR="00E13E72">
        <w:rPr>
          <w:szCs w:val="24"/>
        </w:rPr>
        <w:t xml:space="preserve">necesarios a empresa aseguradora </w:t>
      </w:r>
      <w:r w:rsidRPr="00EF6DA3">
        <w:rPr>
          <w:szCs w:val="24"/>
        </w:rPr>
        <w:t>para la gestión de</w:t>
      </w:r>
      <w:r w:rsidR="00E13E72">
        <w:rPr>
          <w:szCs w:val="24"/>
        </w:rPr>
        <w:t>l seguro de asistencia en viaje.</w:t>
      </w:r>
      <w:r w:rsidRPr="00EF6DA3">
        <w:rPr>
          <w:szCs w:val="24"/>
        </w:rPr>
        <w:t xml:space="preserve"> </w:t>
      </w:r>
    </w:p>
    <w:p w:rsidR="00850A96" w:rsidRPr="00733F0A" w:rsidRDefault="00850A96" w:rsidP="00EF6DA3">
      <w:pPr>
        <w:pStyle w:val="Prrafodelista"/>
        <w:numPr>
          <w:ilvl w:val="0"/>
          <w:numId w:val="17"/>
        </w:numPr>
        <w:jc w:val="both"/>
        <w:rPr>
          <w:szCs w:val="24"/>
        </w:rPr>
      </w:pPr>
      <w:r w:rsidRPr="00EF6DA3">
        <w:rPr>
          <w:szCs w:val="24"/>
        </w:rPr>
        <w:t xml:space="preserve">Utilizar de forma temporal, en cualquier publicación o acción publicitaria, las imágenes recabadas (fotografía o filme) con el único fin de promoción y difusión </w:t>
      </w:r>
      <w:r w:rsidRPr="00733F0A">
        <w:rPr>
          <w:szCs w:val="24"/>
        </w:rPr>
        <w:t>de la actividad.</w:t>
      </w:r>
    </w:p>
    <w:p w:rsidR="00850A96" w:rsidRPr="00733F0A" w:rsidRDefault="00850A96" w:rsidP="00850A96">
      <w:pPr>
        <w:ind w:firstLine="567"/>
        <w:jc w:val="both"/>
        <w:rPr>
          <w:szCs w:val="24"/>
        </w:rPr>
      </w:pPr>
    </w:p>
    <w:p w:rsidR="00231276" w:rsidRPr="00733F0A" w:rsidRDefault="00850A96" w:rsidP="00231276">
      <w:pPr>
        <w:ind w:firstLine="567"/>
        <w:jc w:val="both"/>
        <w:rPr>
          <w:szCs w:val="24"/>
        </w:rPr>
      </w:pPr>
      <w:r w:rsidRPr="00733F0A">
        <w:rPr>
          <w:szCs w:val="24"/>
        </w:rPr>
        <w:t xml:space="preserve">Además, el usuario puede ejercitar los derechos </w:t>
      </w:r>
      <w:r w:rsidR="00231276" w:rsidRPr="00733F0A">
        <w:rPr>
          <w:bCs/>
          <w:szCs w:val="24"/>
        </w:rPr>
        <w:t>de acceso, rectificación, supresión y portabilidad, limitación y/u oposición al tratamiento, a través de las direcciones postal indicada, o en la sede electrónica de DIPUTACIÓN DE ALMERÍA</w:t>
      </w:r>
      <w:r w:rsidR="00231276" w:rsidRPr="00733F0A">
        <w:rPr>
          <w:szCs w:val="24"/>
        </w:rPr>
        <w:t xml:space="preserve"> </w:t>
      </w:r>
    </w:p>
    <w:p w:rsidR="00850A96" w:rsidRPr="00733F0A" w:rsidRDefault="00850A96" w:rsidP="00850A96">
      <w:pPr>
        <w:ind w:firstLine="567"/>
        <w:jc w:val="both"/>
        <w:rPr>
          <w:b/>
          <w:bCs/>
          <w:szCs w:val="24"/>
        </w:rPr>
      </w:pPr>
    </w:p>
    <w:p w:rsidR="00850A96" w:rsidRPr="00850A96" w:rsidRDefault="00850A96" w:rsidP="00850A96">
      <w:pPr>
        <w:ind w:firstLine="567"/>
        <w:jc w:val="both"/>
        <w:rPr>
          <w:szCs w:val="24"/>
          <w:u w:val="single"/>
        </w:rPr>
      </w:pPr>
      <w:r w:rsidRPr="00850A96">
        <w:rPr>
          <w:b/>
          <w:bCs/>
          <w:szCs w:val="24"/>
          <w:u w:val="single"/>
        </w:rPr>
        <w:t>11.</w:t>
      </w:r>
      <w:r>
        <w:rPr>
          <w:b/>
          <w:bCs/>
          <w:szCs w:val="24"/>
          <w:u w:val="single"/>
        </w:rPr>
        <w:t>-</w:t>
      </w:r>
      <w:r w:rsidRPr="00850A96">
        <w:rPr>
          <w:b/>
          <w:bCs/>
          <w:szCs w:val="24"/>
          <w:u w:val="single"/>
        </w:rPr>
        <w:t xml:space="preserve"> ACEPTACIÓN DE LAS BASES</w:t>
      </w:r>
    </w:p>
    <w:p w:rsidR="00850A96" w:rsidRPr="00850A96" w:rsidRDefault="00850A96" w:rsidP="00850A96">
      <w:pPr>
        <w:ind w:firstLine="567"/>
        <w:jc w:val="both"/>
        <w:rPr>
          <w:szCs w:val="24"/>
        </w:rPr>
      </w:pPr>
    </w:p>
    <w:p w:rsidR="00850A96" w:rsidRPr="00850A96" w:rsidRDefault="00850A96" w:rsidP="00850A96">
      <w:pPr>
        <w:ind w:firstLine="567"/>
        <w:jc w:val="both"/>
        <w:rPr>
          <w:szCs w:val="24"/>
        </w:rPr>
      </w:pPr>
      <w:r w:rsidRPr="00850A96">
        <w:rPr>
          <w:szCs w:val="24"/>
        </w:rPr>
        <w:t>La inscripción en los itinerarios, implica la aceptación de las presentes bases reguladoras de la participación en dicha actividad.</w:t>
      </w:r>
    </w:p>
    <w:p w:rsidR="00F93220" w:rsidRPr="00850A96" w:rsidRDefault="00F93220" w:rsidP="00850A96">
      <w:pPr>
        <w:ind w:firstLine="567"/>
        <w:jc w:val="both"/>
        <w:rPr>
          <w:szCs w:val="24"/>
        </w:rPr>
      </w:pPr>
    </w:p>
    <w:sectPr w:rsidR="00F93220" w:rsidRPr="00850A96" w:rsidSect="00E13E72">
      <w:headerReference w:type="default" r:id="rId10"/>
      <w:footerReference w:type="default" r:id="rId11"/>
      <w:pgSz w:w="11906" w:h="16838"/>
      <w:pgMar w:top="2977" w:right="1273" w:bottom="1560" w:left="1419" w:header="10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96" w:rsidRDefault="00850A96" w:rsidP="00CB3A55">
      <w:r>
        <w:separator/>
      </w:r>
    </w:p>
  </w:endnote>
  <w:endnote w:type="continuationSeparator" w:id="0">
    <w:p w:rsidR="00850A96" w:rsidRDefault="00850A96" w:rsidP="00CB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20" w:rsidRPr="00794175" w:rsidRDefault="000B21C3" w:rsidP="00794175">
    <w:pPr>
      <w:jc w:val="center"/>
      <w:rPr>
        <w:sz w:val="20"/>
      </w:rPr>
    </w:pPr>
    <w:r w:rsidRPr="00794175">
      <w:rPr>
        <w:sz w:val="20"/>
      </w:rPr>
      <w:fldChar w:fldCharType="begin"/>
    </w:r>
    <w:r w:rsidRPr="00794175">
      <w:rPr>
        <w:sz w:val="20"/>
      </w:rPr>
      <w:instrText xml:space="preserve"> PAGE   \* MERGEFORMAT </w:instrText>
    </w:r>
    <w:r w:rsidRPr="00794175">
      <w:rPr>
        <w:sz w:val="20"/>
      </w:rPr>
      <w:fldChar w:fldCharType="separate"/>
    </w:r>
    <w:r w:rsidR="001B5E97">
      <w:rPr>
        <w:noProof/>
        <w:sz w:val="20"/>
      </w:rPr>
      <w:t>4</w:t>
    </w:r>
    <w:r w:rsidRPr="00794175">
      <w:rPr>
        <w:noProof/>
        <w:sz w:val="20"/>
      </w:rPr>
      <w:fldChar w:fldCharType="end"/>
    </w:r>
  </w:p>
  <w:p w:rsidR="00F93220" w:rsidRDefault="00F932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96" w:rsidRDefault="00850A96" w:rsidP="00CB3A55">
      <w:r>
        <w:separator/>
      </w:r>
    </w:p>
  </w:footnote>
  <w:footnote w:type="continuationSeparator" w:id="0">
    <w:p w:rsidR="00850A96" w:rsidRDefault="00850A96" w:rsidP="00CB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686" w:type="dxa"/>
      <w:jc w:val="right"/>
      <w:tblBorders>
        <w:top w:val="single" w:sz="4" w:space="0" w:color="auto"/>
      </w:tblBorders>
      <w:tblLayout w:type="fixed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3686"/>
    </w:tblGrid>
    <w:tr w:rsidR="00F93220" w:rsidRPr="00CE2755" w:rsidTr="00794175">
      <w:trPr>
        <w:trHeight w:hRule="exact" w:val="284"/>
        <w:jc w:val="right"/>
      </w:trPr>
      <w:tc>
        <w:tcPr>
          <w:tcW w:w="3686" w:type="dxa"/>
          <w:tcBorders>
            <w:top w:val="nil"/>
            <w:bottom w:val="single" w:sz="4" w:space="0" w:color="auto"/>
          </w:tcBorders>
          <w:vAlign w:val="center"/>
        </w:tcPr>
        <w:p w:rsidR="00F93220" w:rsidRDefault="00F93220" w:rsidP="00AD6464">
          <w:pPr>
            <w:tabs>
              <w:tab w:val="left" w:pos="4320"/>
            </w:tabs>
            <w:snapToGrid w:val="0"/>
            <w:ind w:firstLine="59"/>
            <w:jc w:val="both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ÁREA DE CULTURA</w:t>
          </w:r>
        </w:p>
      </w:tc>
    </w:tr>
    <w:tr w:rsidR="00F93220" w:rsidRPr="00CE2755" w:rsidTr="00794175">
      <w:trPr>
        <w:trHeight w:hRule="exact" w:val="284"/>
        <w:jc w:val="right"/>
      </w:trPr>
      <w:tc>
        <w:tcPr>
          <w:tcW w:w="3686" w:type="dxa"/>
          <w:tcBorders>
            <w:top w:val="single" w:sz="4" w:space="0" w:color="auto"/>
            <w:bottom w:val="nil"/>
          </w:tcBorders>
          <w:vAlign w:val="center"/>
        </w:tcPr>
        <w:p w:rsidR="00F93220" w:rsidRDefault="00F93220" w:rsidP="00AD6464">
          <w:pPr>
            <w:tabs>
              <w:tab w:val="left" w:pos="4320"/>
            </w:tabs>
            <w:snapToGrid w:val="0"/>
            <w:ind w:firstLine="73"/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Instituto de Estudios Almerienses/</w:t>
          </w:r>
          <w:r w:rsidR="00850A96">
            <w:rPr>
              <w:rFonts w:ascii="Arial" w:hAnsi="Arial" w:cs="Arial"/>
              <w:b/>
              <w:bCs/>
              <w:sz w:val="16"/>
              <w:szCs w:val="18"/>
            </w:rPr>
            <w:t>NMS/</w:t>
          </w:r>
          <w:proofErr w:type="spellStart"/>
          <w:r w:rsidR="00850A96">
            <w:rPr>
              <w:rFonts w:ascii="Arial" w:hAnsi="Arial" w:cs="Arial"/>
              <w:b/>
              <w:bCs/>
              <w:sz w:val="16"/>
              <w:szCs w:val="18"/>
            </w:rPr>
            <w:t>mcp</w:t>
          </w:r>
          <w:proofErr w:type="spellEnd"/>
        </w:p>
      </w:tc>
    </w:tr>
    <w:tr w:rsidR="00F93220" w:rsidRPr="00CE2755" w:rsidTr="00794175">
      <w:trPr>
        <w:trHeight w:hRule="exact" w:val="227"/>
        <w:jc w:val="right"/>
      </w:trPr>
      <w:tc>
        <w:tcPr>
          <w:tcW w:w="3686" w:type="dxa"/>
          <w:tcBorders>
            <w:top w:val="nil"/>
            <w:bottom w:val="nil"/>
          </w:tcBorders>
          <w:vAlign w:val="center"/>
        </w:tcPr>
        <w:p w:rsidR="00F93220" w:rsidRDefault="00F93220" w:rsidP="00AD6464">
          <w:pPr>
            <w:tabs>
              <w:tab w:val="left" w:pos="4320"/>
            </w:tabs>
            <w:ind w:firstLine="59"/>
            <w:jc w:val="both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Plza. Julio Alfredo Egea núm. 3 – 04001 Almería</w:t>
          </w:r>
        </w:p>
      </w:tc>
    </w:tr>
    <w:tr w:rsidR="00F93220" w:rsidRPr="00CE2755" w:rsidTr="00794175">
      <w:trPr>
        <w:trHeight w:val="196"/>
        <w:jc w:val="right"/>
      </w:trPr>
      <w:tc>
        <w:tcPr>
          <w:tcW w:w="3686" w:type="dxa"/>
          <w:tcBorders>
            <w:top w:val="nil"/>
            <w:bottom w:val="single" w:sz="4" w:space="0" w:color="auto"/>
          </w:tcBorders>
          <w:vAlign w:val="center"/>
        </w:tcPr>
        <w:p w:rsidR="00F93220" w:rsidRDefault="00F93220" w:rsidP="00AD6464">
          <w:pPr>
            <w:tabs>
              <w:tab w:val="left" w:pos="4320"/>
            </w:tabs>
            <w:spacing w:after="60"/>
            <w:ind w:firstLine="59"/>
            <w:jc w:val="both"/>
          </w:pPr>
          <w:r>
            <w:rPr>
              <w:rFonts w:ascii="Arial" w:hAnsi="Arial" w:cs="Arial"/>
              <w:sz w:val="14"/>
            </w:rPr>
            <w:t xml:space="preserve">Tel. 950 211 010 - Fax 950 211 435 – </w:t>
          </w:r>
          <w:r>
            <w:rPr>
              <w:rFonts w:ascii="Arial" w:hAnsi="Arial" w:cs="Arial"/>
              <w:color w:val="0000FF"/>
              <w:sz w:val="14"/>
              <w:u w:val="single"/>
            </w:rPr>
            <w:t>iea@dipalme.org</w:t>
          </w:r>
        </w:p>
      </w:tc>
    </w:tr>
    <w:tr w:rsidR="00F93220" w:rsidRPr="00CE2755" w:rsidTr="00794175">
      <w:trPr>
        <w:trHeight w:val="266"/>
        <w:jc w:val="right"/>
      </w:trPr>
      <w:tc>
        <w:tcPr>
          <w:tcW w:w="3686" w:type="dxa"/>
          <w:tcBorders>
            <w:top w:val="nil"/>
            <w:bottom w:val="single" w:sz="4" w:space="0" w:color="auto"/>
          </w:tcBorders>
          <w:vAlign w:val="center"/>
        </w:tcPr>
        <w:p w:rsidR="00F93220" w:rsidRPr="00153833" w:rsidRDefault="00F93220" w:rsidP="00AD6464">
          <w:pPr>
            <w:tabs>
              <w:tab w:val="left" w:pos="4320"/>
            </w:tabs>
            <w:spacing w:before="40"/>
            <w:ind w:firstLine="73"/>
            <w:jc w:val="both"/>
            <w:rPr>
              <w:rFonts w:ascii="Arial" w:hAnsi="Arial" w:cs="Arial"/>
              <w:sz w:val="14"/>
            </w:rPr>
          </w:pPr>
          <w:r w:rsidRPr="00153833">
            <w:rPr>
              <w:rFonts w:ascii="Arial" w:hAnsi="Arial" w:cs="Arial"/>
              <w:sz w:val="14"/>
            </w:rPr>
            <w:t xml:space="preserve">Ref. </w:t>
          </w:r>
          <w:proofErr w:type="spellStart"/>
          <w:r w:rsidRPr="00153833">
            <w:rPr>
              <w:rFonts w:ascii="Arial" w:hAnsi="Arial" w:cs="Arial"/>
              <w:sz w:val="14"/>
            </w:rPr>
            <w:t>exp</w:t>
          </w:r>
          <w:proofErr w:type="spellEnd"/>
          <w:r w:rsidRPr="00153833">
            <w:rPr>
              <w:rFonts w:ascii="Arial" w:hAnsi="Arial" w:cs="Arial"/>
              <w:sz w:val="14"/>
            </w:rPr>
            <w:t>.:</w:t>
          </w:r>
          <w:r w:rsidR="001B5E97">
            <w:rPr>
              <w:rFonts w:ascii="Arial" w:hAnsi="Arial" w:cs="Arial"/>
              <w:sz w:val="14"/>
            </w:rPr>
            <w:t xml:space="preserve"> </w:t>
          </w:r>
          <w:r w:rsidR="001B5E97" w:rsidRPr="001B5E97">
            <w:rPr>
              <w:rFonts w:ascii="Arial" w:hAnsi="Arial" w:cs="Arial"/>
              <w:b/>
              <w:bCs/>
              <w:sz w:val="14"/>
            </w:rPr>
            <w:t>2018/D61112/110-001/00032</w:t>
          </w:r>
        </w:p>
      </w:tc>
    </w:tr>
  </w:tbl>
  <w:p w:rsidR="00F93220" w:rsidRDefault="00357F5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1473E2" wp14:editId="2EAE9173">
          <wp:simplePos x="0" y="0"/>
          <wp:positionH relativeFrom="margin">
            <wp:posOffset>-10160</wp:posOffset>
          </wp:positionH>
          <wp:positionV relativeFrom="paragraph">
            <wp:posOffset>-823595</wp:posOffset>
          </wp:positionV>
          <wp:extent cx="2165350" cy="447675"/>
          <wp:effectExtent l="0" t="0" r="0" b="9525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F64F8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6116"/>
    <w:multiLevelType w:val="hybridMultilevel"/>
    <w:tmpl w:val="46907C12"/>
    <w:lvl w:ilvl="0" w:tplc="AC78FD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7457B4"/>
    <w:multiLevelType w:val="hybridMultilevel"/>
    <w:tmpl w:val="B91E5E4E"/>
    <w:lvl w:ilvl="0" w:tplc="EE54AE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694E62"/>
    <w:multiLevelType w:val="hybridMultilevel"/>
    <w:tmpl w:val="7054CA7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067351"/>
    <w:multiLevelType w:val="hybridMultilevel"/>
    <w:tmpl w:val="28EEA14E"/>
    <w:lvl w:ilvl="0" w:tplc="42423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62E8"/>
    <w:multiLevelType w:val="multilevel"/>
    <w:tmpl w:val="E962DBF0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A7B67D6"/>
    <w:multiLevelType w:val="hybridMultilevel"/>
    <w:tmpl w:val="7E5AB842"/>
    <w:lvl w:ilvl="0" w:tplc="1F426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6C26"/>
    <w:multiLevelType w:val="hybridMultilevel"/>
    <w:tmpl w:val="689C9F3E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D66500"/>
    <w:multiLevelType w:val="hybridMultilevel"/>
    <w:tmpl w:val="1772BC9A"/>
    <w:lvl w:ilvl="0" w:tplc="9E8E23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F236315"/>
    <w:multiLevelType w:val="hybridMultilevel"/>
    <w:tmpl w:val="BED220B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75393D"/>
    <w:multiLevelType w:val="hybridMultilevel"/>
    <w:tmpl w:val="2362CE90"/>
    <w:lvl w:ilvl="0" w:tplc="42423F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A80C4F"/>
    <w:multiLevelType w:val="hybridMultilevel"/>
    <w:tmpl w:val="D25226E8"/>
    <w:lvl w:ilvl="0" w:tplc="42423F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8F368F"/>
    <w:multiLevelType w:val="hybridMultilevel"/>
    <w:tmpl w:val="93CEEB0E"/>
    <w:lvl w:ilvl="0" w:tplc="42423F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50827CD"/>
    <w:multiLevelType w:val="hybridMultilevel"/>
    <w:tmpl w:val="A09C32E4"/>
    <w:lvl w:ilvl="0" w:tplc="95123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AF7495"/>
    <w:multiLevelType w:val="hybridMultilevel"/>
    <w:tmpl w:val="990CE392"/>
    <w:lvl w:ilvl="0" w:tplc="42423F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39B4E29"/>
    <w:multiLevelType w:val="hybridMultilevel"/>
    <w:tmpl w:val="62DADE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EB1F3A"/>
    <w:multiLevelType w:val="hybridMultilevel"/>
    <w:tmpl w:val="D970573C"/>
    <w:lvl w:ilvl="0" w:tplc="42423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6"/>
    <w:rsid w:val="000135AD"/>
    <w:rsid w:val="00014C59"/>
    <w:rsid w:val="000221DF"/>
    <w:rsid w:val="000241BA"/>
    <w:rsid w:val="00031DD4"/>
    <w:rsid w:val="0009437C"/>
    <w:rsid w:val="000B0E6B"/>
    <w:rsid w:val="000B21C3"/>
    <w:rsid w:val="000B59F1"/>
    <w:rsid w:val="000D40AD"/>
    <w:rsid w:val="000D465A"/>
    <w:rsid w:val="000E2A5B"/>
    <w:rsid w:val="000F73D4"/>
    <w:rsid w:val="00106E99"/>
    <w:rsid w:val="00151DAC"/>
    <w:rsid w:val="00153833"/>
    <w:rsid w:val="00163254"/>
    <w:rsid w:val="00172C94"/>
    <w:rsid w:val="00184D5E"/>
    <w:rsid w:val="001A46A2"/>
    <w:rsid w:val="001A5FD7"/>
    <w:rsid w:val="001B5E97"/>
    <w:rsid w:val="001C0EEA"/>
    <w:rsid w:val="001C12FA"/>
    <w:rsid w:val="001D6B25"/>
    <w:rsid w:val="001E00E3"/>
    <w:rsid w:val="001F240D"/>
    <w:rsid w:val="001F293F"/>
    <w:rsid w:val="002014EA"/>
    <w:rsid w:val="002061D9"/>
    <w:rsid w:val="00210B22"/>
    <w:rsid w:val="002266A3"/>
    <w:rsid w:val="00230C8B"/>
    <w:rsid w:val="00230DC8"/>
    <w:rsid w:val="00231276"/>
    <w:rsid w:val="00233156"/>
    <w:rsid w:val="002538AD"/>
    <w:rsid w:val="00264166"/>
    <w:rsid w:val="0027300F"/>
    <w:rsid w:val="0027485D"/>
    <w:rsid w:val="00291812"/>
    <w:rsid w:val="002929D9"/>
    <w:rsid w:val="002931CB"/>
    <w:rsid w:val="00295BE4"/>
    <w:rsid w:val="002A5EA8"/>
    <w:rsid w:val="002C041A"/>
    <w:rsid w:val="002C484E"/>
    <w:rsid w:val="002D4857"/>
    <w:rsid w:val="00301023"/>
    <w:rsid w:val="0032485D"/>
    <w:rsid w:val="00332861"/>
    <w:rsid w:val="00336E54"/>
    <w:rsid w:val="003468C6"/>
    <w:rsid w:val="003477A2"/>
    <w:rsid w:val="00350566"/>
    <w:rsid w:val="0035279B"/>
    <w:rsid w:val="0035409F"/>
    <w:rsid w:val="00357F58"/>
    <w:rsid w:val="0037645D"/>
    <w:rsid w:val="00383073"/>
    <w:rsid w:val="003970A9"/>
    <w:rsid w:val="003A5FFC"/>
    <w:rsid w:val="00421759"/>
    <w:rsid w:val="00424711"/>
    <w:rsid w:val="00430F40"/>
    <w:rsid w:val="004345EB"/>
    <w:rsid w:val="00434623"/>
    <w:rsid w:val="004362F4"/>
    <w:rsid w:val="0046049A"/>
    <w:rsid w:val="0046485A"/>
    <w:rsid w:val="00477FD4"/>
    <w:rsid w:val="00495F7D"/>
    <w:rsid w:val="004B3070"/>
    <w:rsid w:val="004B3B90"/>
    <w:rsid w:val="004C2BF7"/>
    <w:rsid w:val="004C6AE7"/>
    <w:rsid w:val="004D5990"/>
    <w:rsid w:val="004D79A7"/>
    <w:rsid w:val="00500ED3"/>
    <w:rsid w:val="00502BB2"/>
    <w:rsid w:val="0050312F"/>
    <w:rsid w:val="00546430"/>
    <w:rsid w:val="00556B22"/>
    <w:rsid w:val="005821BB"/>
    <w:rsid w:val="0058475C"/>
    <w:rsid w:val="00591276"/>
    <w:rsid w:val="00594040"/>
    <w:rsid w:val="00594C93"/>
    <w:rsid w:val="005B1E80"/>
    <w:rsid w:val="005C0152"/>
    <w:rsid w:val="005D31C2"/>
    <w:rsid w:val="005D54ED"/>
    <w:rsid w:val="00607B7D"/>
    <w:rsid w:val="006227B2"/>
    <w:rsid w:val="0062468A"/>
    <w:rsid w:val="00641D2F"/>
    <w:rsid w:val="00666FD8"/>
    <w:rsid w:val="00696231"/>
    <w:rsid w:val="006979F5"/>
    <w:rsid w:val="006A3555"/>
    <w:rsid w:val="006A55AE"/>
    <w:rsid w:val="006A74E4"/>
    <w:rsid w:val="006C1BEB"/>
    <w:rsid w:val="006C68FD"/>
    <w:rsid w:val="006D389E"/>
    <w:rsid w:val="006D3F20"/>
    <w:rsid w:val="006D77D9"/>
    <w:rsid w:val="006E2043"/>
    <w:rsid w:val="006E2B51"/>
    <w:rsid w:val="006E4ED6"/>
    <w:rsid w:val="007135DD"/>
    <w:rsid w:val="0073054C"/>
    <w:rsid w:val="00733F0A"/>
    <w:rsid w:val="00740BBA"/>
    <w:rsid w:val="00766613"/>
    <w:rsid w:val="00772C34"/>
    <w:rsid w:val="00773D78"/>
    <w:rsid w:val="00786211"/>
    <w:rsid w:val="00794175"/>
    <w:rsid w:val="00797229"/>
    <w:rsid w:val="007A77CC"/>
    <w:rsid w:val="007C1D4F"/>
    <w:rsid w:val="007E7F32"/>
    <w:rsid w:val="00804CD3"/>
    <w:rsid w:val="00807A30"/>
    <w:rsid w:val="00824E5A"/>
    <w:rsid w:val="00850A96"/>
    <w:rsid w:val="0085272A"/>
    <w:rsid w:val="00853BAE"/>
    <w:rsid w:val="00856990"/>
    <w:rsid w:val="00856DB4"/>
    <w:rsid w:val="0087720E"/>
    <w:rsid w:val="008812B9"/>
    <w:rsid w:val="00883A2F"/>
    <w:rsid w:val="00883F89"/>
    <w:rsid w:val="008846E6"/>
    <w:rsid w:val="008B00F8"/>
    <w:rsid w:val="008B1322"/>
    <w:rsid w:val="008B1855"/>
    <w:rsid w:val="008B1904"/>
    <w:rsid w:val="008B3D6F"/>
    <w:rsid w:val="008B4C43"/>
    <w:rsid w:val="008C5DC8"/>
    <w:rsid w:val="008D0679"/>
    <w:rsid w:val="008E4502"/>
    <w:rsid w:val="00915EAE"/>
    <w:rsid w:val="00927809"/>
    <w:rsid w:val="00955504"/>
    <w:rsid w:val="00964A85"/>
    <w:rsid w:val="00964C2E"/>
    <w:rsid w:val="009B112E"/>
    <w:rsid w:val="009B3467"/>
    <w:rsid w:val="009C154D"/>
    <w:rsid w:val="009C34E0"/>
    <w:rsid w:val="009D141D"/>
    <w:rsid w:val="009D17D3"/>
    <w:rsid w:val="009D615F"/>
    <w:rsid w:val="009E6BD4"/>
    <w:rsid w:val="00A04697"/>
    <w:rsid w:val="00A100C0"/>
    <w:rsid w:val="00A1339C"/>
    <w:rsid w:val="00A50472"/>
    <w:rsid w:val="00A57DCC"/>
    <w:rsid w:val="00A818EC"/>
    <w:rsid w:val="00A82ECD"/>
    <w:rsid w:val="00A91796"/>
    <w:rsid w:val="00A93898"/>
    <w:rsid w:val="00AB6C84"/>
    <w:rsid w:val="00AC02F1"/>
    <w:rsid w:val="00AC62C9"/>
    <w:rsid w:val="00AD2345"/>
    <w:rsid w:val="00AD6464"/>
    <w:rsid w:val="00B10F63"/>
    <w:rsid w:val="00B3262F"/>
    <w:rsid w:val="00B37EAF"/>
    <w:rsid w:val="00B41A95"/>
    <w:rsid w:val="00B4772C"/>
    <w:rsid w:val="00B620F7"/>
    <w:rsid w:val="00B6349D"/>
    <w:rsid w:val="00B65554"/>
    <w:rsid w:val="00B7645B"/>
    <w:rsid w:val="00B80808"/>
    <w:rsid w:val="00B82802"/>
    <w:rsid w:val="00B83AA8"/>
    <w:rsid w:val="00B907F3"/>
    <w:rsid w:val="00B95FAE"/>
    <w:rsid w:val="00BA1CFB"/>
    <w:rsid w:val="00BA580C"/>
    <w:rsid w:val="00BA5A36"/>
    <w:rsid w:val="00BD096B"/>
    <w:rsid w:val="00BD261F"/>
    <w:rsid w:val="00BD3748"/>
    <w:rsid w:val="00BF0C60"/>
    <w:rsid w:val="00BF2CD7"/>
    <w:rsid w:val="00BF3DE7"/>
    <w:rsid w:val="00C15E87"/>
    <w:rsid w:val="00C43B72"/>
    <w:rsid w:val="00C55313"/>
    <w:rsid w:val="00C825A5"/>
    <w:rsid w:val="00C82752"/>
    <w:rsid w:val="00C96ACE"/>
    <w:rsid w:val="00CA0627"/>
    <w:rsid w:val="00CB3713"/>
    <w:rsid w:val="00CB3A55"/>
    <w:rsid w:val="00CD35CA"/>
    <w:rsid w:val="00CD4666"/>
    <w:rsid w:val="00CD6F86"/>
    <w:rsid w:val="00CE2755"/>
    <w:rsid w:val="00CE6884"/>
    <w:rsid w:val="00D00601"/>
    <w:rsid w:val="00D30465"/>
    <w:rsid w:val="00D34B32"/>
    <w:rsid w:val="00D367F3"/>
    <w:rsid w:val="00D47440"/>
    <w:rsid w:val="00D67BF0"/>
    <w:rsid w:val="00D74214"/>
    <w:rsid w:val="00D748BC"/>
    <w:rsid w:val="00D75801"/>
    <w:rsid w:val="00D963E8"/>
    <w:rsid w:val="00DA027E"/>
    <w:rsid w:val="00DB0C3F"/>
    <w:rsid w:val="00DB4B28"/>
    <w:rsid w:val="00DB752D"/>
    <w:rsid w:val="00DD0ECF"/>
    <w:rsid w:val="00DE13EF"/>
    <w:rsid w:val="00DF1D42"/>
    <w:rsid w:val="00DF2D5E"/>
    <w:rsid w:val="00DF32B5"/>
    <w:rsid w:val="00E13E72"/>
    <w:rsid w:val="00E15177"/>
    <w:rsid w:val="00E450A1"/>
    <w:rsid w:val="00E5370A"/>
    <w:rsid w:val="00E57EA9"/>
    <w:rsid w:val="00E70D21"/>
    <w:rsid w:val="00E75F9A"/>
    <w:rsid w:val="00EB22BA"/>
    <w:rsid w:val="00EB3966"/>
    <w:rsid w:val="00EB58DC"/>
    <w:rsid w:val="00EB68D4"/>
    <w:rsid w:val="00EE1B62"/>
    <w:rsid w:val="00EE1D41"/>
    <w:rsid w:val="00EE2C27"/>
    <w:rsid w:val="00EF6DA3"/>
    <w:rsid w:val="00F0343C"/>
    <w:rsid w:val="00F14789"/>
    <w:rsid w:val="00F1733A"/>
    <w:rsid w:val="00F26492"/>
    <w:rsid w:val="00F27020"/>
    <w:rsid w:val="00F36C42"/>
    <w:rsid w:val="00F37558"/>
    <w:rsid w:val="00F473DA"/>
    <w:rsid w:val="00F70139"/>
    <w:rsid w:val="00F76268"/>
    <w:rsid w:val="00F776E4"/>
    <w:rsid w:val="00F80307"/>
    <w:rsid w:val="00F93220"/>
    <w:rsid w:val="00F96EBA"/>
    <w:rsid w:val="00FB25AB"/>
    <w:rsid w:val="00FB2844"/>
    <w:rsid w:val="00FC55B9"/>
    <w:rsid w:val="00FD210F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BC9ECF"/>
  <w15:docId w15:val="{DB1AFB6E-8F2C-4511-B1B5-1ECEE517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B32"/>
    <w:pPr>
      <w:ind w:firstLine="539"/>
    </w:pPr>
    <w:rPr>
      <w:rFonts w:ascii="Times New Roman" w:eastAsia="Times New Roman" w:hAnsi="Times New Roman"/>
      <w:sz w:val="24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3505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50566"/>
    <w:rPr>
      <w:rFonts w:ascii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350566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C82752"/>
    <w:pPr>
      <w:spacing w:after="120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82752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cabecera subrayada"/>
    <w:basedOn w:val="Normal"/>
    <w:next w:val="Normal"/>
    <w:link w:val="EncabezadoCar"/>
    <w:uiPriority w:val="99"/>
    <w:qFormat/>
    <w:rsid w:val="00357F58"/>
    <w:pPr>
      <w:tabs>
        <w:tab w:val="center" w:pos="4252"/>
        <w:tab w:val="right" w:pos="8504"/>
      </w:tabs>
      <w:jc w:val="center"/>
    </w:pPr>
    <w:rPr>
      <w:b/>
      <w:u w:val="single"/>
    </w:rPr>
  </w:style>
  <w:style w:type="character" w:customStyle="1" w:styleId="EncabezadoCar">
    <w:name w:val="Encabezado Car"/>
    <w:aliases w:val="cabecera subrayada Car"/>
    <w:basedOn w:val="Fuentedeprrafopredeter"/>
    <w:link w:val="Encabezado"/>
    <w:uiPriority w:val="99"/>
    <w:locked/>
    <w:rsid w:val="00357F58"/>
    <w:rPr>
      <w:rFonts w:ascii="Times New Roman" w:eastAsia="Times New Roman" w:hAnsi="Times New Roman"/>
      <w:b/>
      <w:sz w:val="24"/>
      <w:szCs w:val="20"/>
      <w:u w:val="single"/>
    </w:rPr>
  </w:style>
  <w:style w:type="paragraph" w:styleId="Piedepgina">
    <w:name w:val="footer"/>
    <w:aliases w:val="normal negrita"/>
    <w:basedOn w:val="Normal"/>
    <w:next w:val="Normal"/>
    <w:link w:val="PiedepginaCar"/>
    <w:uiPriority w:val="99"/>
    <w:qFormat/>
    <w:rsid w:val="00357F58"/>
    <w:pPr>
      <w:tabs>
        <w:tab w:val="center" w:pos="4252"/>
        <w:tab w:val="right" w:pos="8504"/>
      </w:tabs>
    </w:pPr>
    <w:rPr>
      <w:b/>
    </w:rPr>
  </w:style>
  <w:style w:type="character" w:customStyle="1" w:styleId="PiedepginaCar">
    <w:name w:val="Pie de página Car"/>
    <w:aliases w:val="normal negrita Car"/>
    <w:basedOn w:val="Fuentedeprrafopredeter"/>
    <w:link w:val="Piedepgina"/>
    <w:uiPriority w:val="99"/>
    <w:locked/>
    <w:rsid w:val="00357F58"/>
    <w:rPr>
      <w:rFonts w:ascii="Times New Roman" w:eastAsia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B477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4772C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9C3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91796"/>
    <w:pPr>
      <w:spacing w:before="100" w:beforeAutospacing="1"/>
    </w:pPr>
    <w:rPr>
      <w:szCs w:val="24"/>
    </w:rPr>
  </w:style>
  <w:style w:type="paragraph" w:customStyle="1" w:styleId="western">
    <w:name w:val="western"/>
    <w:basedOn w:val="Normal"/>
    <w:uiPriority w:val="99"/>
    <w:rsid w:val="00A91796"/>
    <w:pPr>
      <w:spacing w:before="100" w:beforeAutospacing="1"/>
    </w:pPr>
    <w:rPr>
      <w:b/>
      <w:bCs/>
    </w:rPr>
  </w:style>
  <w:style w:type="paragraph" w:customStyle="1" w:styleId="negrita">
    <w:name w:val="negrita"/>
    <w:uiPriority w:val="99"/>
    <w:rsid w:val="00D34B32"/>
    <w:pPr>
      <w:spacing w:after="200" w:line="276" w:lineRule="auto"/>
    </w:pPr>
    <w:rPr>
      <w:rFonts w:ascii="Times New Roman" w:eastAsia="Times New Roman" w:hAnsi="Times New Roman"/>
      <w:b/>
      <w:sz w:val="24"/>
      <w:szCs w:val="20"/>
    </w:rPr>
  </w:style>
  <w:style w:type="paragraph" w:customStyle="1" w:styleId="cursiva">
    <w:name w:val="cursiva"/>
    <w:uiPriority w:val="99"/>
    <w:rsid w:val="00D34B32"/>
    <w:pPr>
      <w:spacing w:after="200" w:line="276" w:lineRule="auto"/>
    </w:pPr>
    <w:rPr>
      <w:rFonts w:ascii="Times New Roman" w:eastAsia="Times New Roman" w:hAnsi="Times New Roman"/>
      <w:i/>
      <w:sz w:val="24"/>
      <w:szCs w:val="20"/>
    </w:rPr>
  </w:style>
  <w:style w:type="paragraph" w:customStyle="1" w:styleId="titulo">
    <w:name w:val="titulo"/>
    <w:basedOn w:val="Normal"/>
    <w:uiPriority w:val="99"/>
    <w:rsid w:val="00D34B32"/>
    <w:pPr>
      <w:jc w:val="center"/>
    </w:pPr>
    <w:rPr>
      <w:caps/>
      <w:u w:val="single"/>
    </w:rPr>
  </w:style>
  <w:style w:type="character" w:customStyle="1" w:styleId="titulo1">
    <w:name w:val="titulo1"/>
    <w:basedOn w:val="Fuentedeprrafopredeter"/>
    <w:uiPriority w:val="99"/>
    <w:rsid w:val="00BF2CD7"/>
    <w:rPr>
      <w:rFonts w:cs="Times New Roman"/>
      <w:color w:val="999999"/>
    </w:rPr>
  </w:style>
  <w:style w:type="character" w:styleId="Ttulodellibro">
    <w:name w:val="Book Title"/>
    <w:basedOn w:val="Fuentedeprrafopredeter"/>
    <w:uiPriority w:val="33"/>
    <w:rsid w:val="00357F58"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850A96"/>
    <w:rPr>
      <w:color w:val="0000FF" w:themeColor="hyperlink"/>
      <w:u w:val="single"/>
    </w:rPr>
  </w:style>
  <w:style w:type="paragraph" w:customStyle="1" w:styleId="Default">
    <w:name w:val="Default"/>
    <w:rsid w:val="00477F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almerienses.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cripcionesiea@dipalm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pp\discoe\Departamentos\Instituto%20de%20Estudios%20Almerienses\NASIEA\MODELOS\ACTUALIZADOS%20con%20CULTURA\Plantilla%20base%20I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DA76-FAE7-42DC-A706-8CEFAAE2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base IEA</Template>
  <TotalTime>366</TotalTime>
  <Pages>4</Pages>
  <Words>1250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Morales Mercedes</dc:creator>
  <cp:keywords/>
  <dc:description/>
  <cp:lastModifiedBy>Ortega Morales Mercedes  </cp:lastModifiedBy>
  <cp:revision>10</cp:revision>
  <cp:lastPrinted>2018-09-27T06:58:00Z</cp:lastPrinted>
  <dcterms:created xsi:type="dcterms:W3CDTF">2018-05-30T15:21:00Z</dcterms:created>
  <dcterms:modified xsi:type="dcterms:W3CDTF">2018-09-27T09:11:00Z</dcterms:modified>
</cp:coreProperties>
</file>