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F0" w:rsidRPr="009C2AB4" w:rsidRDefault="001551F0" w:rsidP="009C2AB4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 w:rsidRPr="009C2AB4">
        <w:rPr>
          <w:rFonts w:ascii="Arial" w:hAnsi="Arial" w:cs="Arial"/>
        </w:rPr>
        <w:t xml:space="preserve">SUPUESTO PRÁCTICO: La Ley 2/2013, de 29 de mayo, de protección y uso sostenible del litoral y de modificación de la Ley 22/1988, de 28 de julio, de Costas. </w:t>
      </w:r>
    </w:p>
    <w:p w:rsidR="001551F0" w:rsidRDefault="001551F0" w:rsidP="009C2AB4"/>
    <w:p w:rsidR="001551F0" w:rsidRDefault="001551F0" w:rsidP="009C2AB4">
      <w:pPr>
        <w:ind w:left="0"/>
      </w:pPr>
    </w:p>
    <w:p w:rsidR="001551F0" w:rsidRDefault="001551F0" w:rsidP="009C2AB4">
      <w:pPr>
        <w:pStyle w:val="Prrafodelista"/>
        <w:numPr>
          <w:ilvl w:val="0"/>
          <w:numId w:val="1"/>
        </w:numPr>
        <w:ind w:left="567" w:hanging="425"/>
      </w:pPr>
      <w:r>
        <w:t xml:space="preserve">Tenemos una vivienda construida en primera línea de playa, fuera del DPMT deslindado en el año 1970, que cuenta con una Autorización de la Comandancia de Marina y Licencia Municipal otorgada en el año 1985.  En el año 1988 se realiza un nuevo deslinde conforme a la ley 22/1988 y resulta que queda incluida en el Dominio </w:t>
      </w:r>
      <w:r w:rsidR="00083AC0">
        <w:t>Público</w:t>
      </w:r>
      <w:r>
        <w:t xml:space="preserve"> Marítimo Terrestre.</w:t>
      </w:r>
    </w:p>
    <w:p w:rsidR="001551F0" w:rsidRDefault="001551F0" w:rsidP="009C2AB4"/>
    <w:p w:rsidR="001551F0" w:rsidRDefault="001551F0" w:rsidP="009C2AB4">
      <w:r>
        <w:t>¿En qué situación jurídica se encontrará dicha vivienda después de aprobarse el Deslinde conforme a la Ley 22/1988?</w:t>
      </w:r>
    </w:p>
    <w:p w:rsidR="001551F0" w:rsidRDefault="001551F0" w:rsidP="009C2AB4"/>
    <w:p w:rsidR="001551F0" w:rsidRDefault="001551F0" w:rsidP="009C2AB4">
      <w:r>
        <w:t xml:space="preserve">¿Qué derechos le otorgaba la Ley 22/1988 al propietario? </w:t>
      </w:r>
    </w:p>
    <w:p w:rsidR="001551F0" w:rsidRDefault="001551F0" w:rsidP="009C2AB4">
      <w:r>
        <w:t xml:space="preserve">¿ </w:t>
      </w:r>
      <w:proofErr w:type="gramStart"/>
      <w:r>
        <w:t>y</w:t>
      </w:r>
      <w:proofErr w:type="gramEnd"/>
      <w:r>
        <w:t xml:space="preserve"> la Ley 2/2013?</w:t>
      </w:r>
    </w:p>
    <w:p w:rsidR="001551F0" w:rsidRDefault="001551F0" w:rsidP="009C2AB4"/>
    <w:p w:rsidR="001551F0" w:rsidRDefault="001551F0" w:rsidP="009C2AB4">
      <w:r>
        <w:t>¿Qué tipo de obras se podían realizar en estas edificaciones y que documentación era necesaria presentar al amparo de la Ley 22/1988?</w:t>
      </w:r>
    </w:p>
    <w:p w:rsidR="001551F0" w:rsidRDefault="001551F0" w:rsidP="009C2AB4"/>
    <w:p w:rsidR="001551F0" w:rsidRDefault="001551F0" w:rsidP="004E718C">
      <w:r>
        <w:t>¿Qué tipo de obras se pueden realizar en estas edificaciones y que documentación es necesaria presentar al amparo de la Ley 2/2013?</w:t>
      </w:r>
    </w:p>
    <w:p w:rsidR="001551F0" w:rsidRDefault="001551F0" w:rsidP="009C2AB4"/>
    <w:p w:rsidR="001551F0" w:rsidRDefault="001551F0" w:rsidP="009C2AB4">
      <w:pPr>
        <w:pStyle w:val="Prrafodelista"/>
        <w:numPr>
          <w:ilvl w:val="0"/>
          <w:numId w:val="1"/>
        </w:numPr>
        <w:ind w:left="567" w:hanging="425"/>
      </w:pPr>
      <w:r>
        <w:t>Se va a redactar el Plan Parcial correspondiente a un suelo urbanizable que se encuentra íntegramente dentro de la Zona de Influencia de la Legislación de Costas. Indicar y , en su caso, cuantificar, los principales aspectos de la Legislación de Costas que influyen en la ordenación del sector, tales como: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Edificabilidad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Ordenación de Volúmenes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¿Pueden las parcelas destinadas a uso residencial privado ocupar parte de la servidumbre de protección? ¿y las parcelas destinadas a uso hotelero?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Servidumbres de Acceso al Mar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 xml:space="preserve">Aparcamientos 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 xml:space="preserve">Situación del Paseo Marítimo y su carácter peatonal o de </w:t>
      </w:r>
      <w:r w:rsidR="00083AC0">
        <w:t>tráfico</w:t>
      </w:r>
      <w:r>
        <w:t xml:space="preserve"> rodado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Situación del colector paralelo a la costa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Ubicación de la Estación de Tratamiento de Aguas Residuales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Emplazamiento de las Líneas Aéreas de Alta Tensión</w:t>
      </w:r>
    </w:p>
    <w:p w:rsidR="001551F0" w:rsidRDefault="001551F0" w:rsidP="00B701FC">
      <w:pPr>
        <w:pStyle w:val="Prrafodelista"/>
        <w:numPr>
          <w:ilvl w:val="0"/>
          <w:numId w:val="2"/>
        </w:numPr>
      </w:pPr>
      <w:r>
        <w:t>¿Se puede situar una parcela destinada a establecimiento de comidas y bebidas en la zona de servidumbre de protección?</w:t>
      </w:r>
    </w:p>
    <w:p w:rsidR="001551F0" w:rsidRDefault="001551F0" w:rsidP="00007DA2">
      <w:pPr>
        <w:pStyle w:val="Prrafodelista"/>
        <w:numPr>
          <w:ilvl w:val="0"/>
          <w:numId w:val="2"/>
        </w:numPr>
      </w:pPr>
      <w:r>
        <w:t>¿Se puede proyectar instalaciones deportivas en la zona de servidumbre de protección?</w:t>
      </w:r>
    </w:p>
    <w:p w:rsidR="001551F0" w:rsidRDefault="001551F0" w:rsidP="00007DA2">
      <w:pPr>
        <w:pStyle w:val="Prrafodelista"/>
        <w:ind w:left="1068"/>
      </w:pPr>
    </w:p>
    <w:p w:rsidR="001551F0" w:rsidRDefault="001551F0" w:rsidP="009C2AB4"/>
    <w:p w:rsidR="001551F0" w:rsidRDefault="001551F0" w:rsidP="00B701FC">
      <w:pPr>
        <w:pStyle w:val="Prrafodelista"/>
        <w:numPr>
          <w:ilvl w:val="0"/>
          <w:numId w:val="1"/>
        </w:numPr>
        <w:ind w:left="567" w:hanging="425"/>
      </w:pPr>
      <w:r>
        <w:t>¿Cuáles es el principal aspecto, recogido en la Ley de Costas, que marca la diferencia para otorgar una autorización o una concesión para una actividad determinada?</w:t>
      </w:r>
    </w:p>
    <w:p w:rsidR="001551F0" w:rsidRDefault="001551F0" w:rsidP="00533AD7">
      <w:pPr>
        <w:pStyle w:val="Prrafodelista"/>
        <w:ind w:left="567"/>
      </w:pPr>
    </w:p>
    <w:p w:rsidR="001551F0" w:rsidRDefault="001551F0" w:rsidP="00B701FC">
      <w:pPr>
        <w:pStyle w:val="Prrafodelista"/>
        <w:numPr>
          <w:ilvl w:val="0"/>
          <w:numId w:val="1"/>
        </w:numPr>
        <w:ind w:left="567" w:hanging="425"/>
      </w:pPr>
      <w:r>
        <w:t>¿El límite interior de la  Ribera del Mar coincide siempre con el límite interior del DPMT? Explicar la respuesta.</w:t>
      </w:r>
    </w:p>
    <w:p w:rsidR="001551F0" w:rsidRDefault="001551F0" w:rsidP="009C2AB4"/>
    <w:p w:rsidR="001551F0" w:rsidRDefault="001551F0"/>
    <w:sectPr w:rsidR="001551F0" w:rsidSect="00BC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F4F"/>
    <w:multiLevelType w:val="hybridMultilevel"/>
    <w:tmpl w:val="6410447E"/>
    <w:lvl w:ilvl="0" w:tplc="DE342310">
      <w:start w:val="1"/>
      <w:numFmt w:val="decimal"/>
      <w:lvlText w:val="%1."/>
      <w:lvlJc w:val="left"/>
      <w:pPr>
        <w:ind w:left="1213" w:hanging="360"/>
      </w:pPr>
      <w:rPr>
        <w:rFonts w:ascii="Arial" w:hAnsi="Arial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1">
    <w:nsid w:val="188316E1"/>
    <w:multiLevelType w:val="hybridMultilevel"/>
    <w:tmpl w:val="C422FC1A"/>
    <w:lvl w:ilvl="0" w:tplc="0C0A000F">
      <w:start w:val="1"/>
      <w:numFmt w:val="decimal"/>
      <w:lvlText w:val="%1."/>
      <w:lvlJc w:val="left"/>
      <w:pPr>
        <w:ind w:left="1213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93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3" w:hanging="180"/>
      </w:pPr>
      <w:rPr>
        <w:rFonts w:cs="Times New Roman"/>
      </w:rPr>
    </w:lvl>
  </w:abstractNum>
  <w:abstractNum w:abstractNumId="2">
    <w:nsid w:val="626450A4"/>
    <w:multiLevelType w:val="hybridMultilevel"/>
    <w:tmpl w:val="5EC669A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730264C8"/>
    <w:multiLevelType w:val="hybridMultilevel"/>
    <w:tmpl w:val="EA2ADC58"/>
    <w:lvl w:ilvl="0" w:tplc="0C0A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AB4"/>
    <w:rsid w:val="00007DA2"/>
    <w:rsid w:val="000126DB"/>
    <w:rsid w:val="00083AC0"/>
    <w:rsid w:val="000F0939"/>
    <w:rsid w:val="001551F0"/>
    <w:rsid w:val="00341F92"/>
    <w:rsid w:val="003A1EEE"/>
    <w:rsid w:val="00456E42"/>
    <w:rsid w:val="004761CE"/>
    <w:rsid w:val="004B5548"/>
    <w:rsid w:val="004E718C"/>
    <w:rsid w:val="00533AD7"/>
    <w:rsid w:val="006A0566"/>
    <w:rsid w:val="00800826"/>
    <w:rsid w:val="0086139C"/>
    <w:rsid w:val="0097041A"/>
    <w:rsid w:val="009C2AB4"/>
    <w:rsid w:val="00A44FAE"/>
    <w:rsid w:val="00B13A8F"/>
    <w:rsid w:val="00B701FC"/>
    <w:rsid w:val="00BB5043"/>
    <w:rsid w:val="00BC5126"/>
    <w:rsid w:val="00C83442"/>
    <w:rsid w:val="00DF1AF0"/>
    <w:rsid w:val="00DF50A2"/>
    <w:rsid w:val="00F1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B4"/>
    <w:pPr>
      <w:ind w:left="493" w:right="-11"/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C2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342</Words>
  <Characters>1884</Characters>
  <Application>Microsoft Office Word</Application>
  <DocSecurity>0</DocSecurity>
  <Lines>15</Lines>
  <Paragraphs>4</Paragraphs>
  <ScaleCrop>false</ScaleCrop>
  <Company> 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 PRÁCTICO: La Ley 2/2013, de 29 de mayo, de protección y uso sostenible del litoral y de modificación de la Ley 22/1988, de 28 de julio, de Costas</dc:title>
  <dc:subject/>
  <dc:creator>Usuario</dc:creator>
  <cp:keywords/>
  <dc:description/>
  <cp:lastModifiedBy>Usuario</cp:lastModifiedBy>
  <cp:revision>7</cp:revision>
  <cp:lastPrinted>2013-11-28T08:25:00Z</cp:lastPrinted>
  <dcterms:created xsi:type="dcterms:W3CDTF">2013-11-27T22:55:00Z</dcterms:created>
  <dcterms:modified xsi:type="dcterms:W3CDTF">2013-11-28T13:17:00Z</dcterms:modified>
</cp:coreProperties>
</file>